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6AF9E" w14:textId="0F7E7B9C" w:rsidR="001438F6" w:rsidRDefault="001438F6" w:rsidP="001438F6">
      <w:pPr>
        <w:tabs>
          <w:tab w:val="center" w:pos="4536"/>
          <w:tab w:val="right" w:pos="7938"/>
          <w:tab w:val="right" w:pos="9639"/>
        </w:tabs>
        <w:ind w:right="2"/>
        <w:rPr>
          <w:rFonts w:ascii="Arial" w:eastAsia="Batang" w:hAnsi="Arial" w:cs="Arial"/>
          <w:b/>
          <w:bCs/>
          <w:sz w:val="28"/>
        </w:rPr>
      </w:pPr>
      <w:bookmarkStart w:id="0" w:name="OLE_LINK3"/>
      <w:r>
        <w:rPr>
          <w:rFonts w:ascii="Arial" w:hAnsi="Arial" w:cs="Arial"/>
          <w:b/>
          <w:bCs/>
          <w:sz w:val="28"/>
        </w:rPr>
        <w:t>3GPP TSG RAN WG1 #112</w:t>
      </w:r>
      <w:r>
        <w:rPr>
          <w:rFonts w:ascii="Arial" w:hAnsi="Arial" w:cs="Arial"/>
          <w:b/>
          <w:bCs/>
          <w:sz w:val="28"/>
        </w:rPr>
        <w:tab/>
      </w:r>
      <w:r>
        <w:rPr>
          <w:rFonts w:ascii="Arial" w:hAnsi="Arial" w:cs="Arial"/>
          <w:b/>
          <w:bCs/>
          <w:sz w:val="28"/>
        </w:rPr>
        <w:tab/>
      </w:r>
      <w:r w:rsidR="00230808">
        <w:rPr>
          <w:rFonts w:ascii="Arial" w:hAnsi="Arial" w:cs="Arial"/>
          <w:b/>
          <w:bCs/>
          <w:sz w:val="28"/>
        </w:rPr>
        <w:tab/>
      </w:r>
      <w:r w:rsidR="00230808" w:rsidRPr="00230808">
        <w:rPr>
          <w:rFonts w:ascii="Arial" w:hAnsi="Arial" w:cs="Arial"/>
          <w:b/>
          <w:bCs/>
          <w:sz w:val="28"/>
        </w:rPr>
        <w:t>R1-2301484</w:t>
      </w:r>
    </w:p>
    <w:p w14:paraId="570F6F68" w14:textId="54EDE378" w:rsidR="00096E46" w:rsidRPr="001438F6" w:rsidRDefault="001438F6" w:rsidP="001438F6">
      <w:pPr>
        <w:tabs>
          <w:tab w:val="center" w:pos="4536"/>
          <w:tab w:val="right" w:pos="9072"/>
        </w:tabs>
        <w:rPr>
          <w:rFonts w:ascii="Arial" w:eastAsia="ＭＳ 明朝" w:hAnsi="Arial" w:cs="Arial"/>
          <w:b/>
          <w:bCs/>
          <w:sz w:val="28"/>
        </w:rPr>
      </w:pPr>
      <w:r>
        <w:rPr>
          <w:rFonts w:ascii="Arial" w:eastAsia="ＭＳ 明朝" w:hAnsi="Arial" w:cs="Arial"/>
          <w:b/>
          <w:bCs/>
          <w:sz w:val="28"/>
        </w:rPr>
        <w:t>Athens, Greece, February 27</w:t>
      </w:r>
      <w:r>
        <w:rPr>
          <w:rFonts w:ascii="Arial" w:eastAsia="ＭＳ 明朝" w:hAnsi="Arial" w:cs="Arial"/>
          <w:b/>
          <w:bCs/>
          <w:sz w:val="28"/>
          <w:vertAlign w:val="superscript"/>
        </w:rPr>
        <w:t>th</w:t>
      </w:r>
      <w:r>
        <w:rPr>
          <w:rFonts w:ascii="Arial" w:eastAsia="ＭＳ 明朝" w:hAnsi="Arial" w:cs="Arial"/>
          <w:b/>
          <w:bCs/>
          <w:sz w:val="28"/>
        </w:rPr>
        <w:t xml:space="preserve"> – March 3</w:t>
      </w:r>
      <w:r>
        <w:rPr>
          <w:rFonts w:ascii="Arial" w:eastAsia="ＭＳ 明朝" w:hAnsi="Arial" w:cs="Arial"/>
          <w:b/>
          <w:bCs/>
          <w:sz w:val="28"/>
          <w:vertAlign w:val="superscript"/>
        </w:rPr>
        <w:t>rd</w:t>
      </w:r>
      <w:r>
        <w:rPr>
          <w:rFonts w:ascii="Arial" w:eastAsia="ＭＳ 明朝" w:hAnsi="Arial" w:cs="Arial"/>
          <w:b/>
          <w:bCs/>
          <w:sz w:val="28"/>
        </w:rPr>
        <w:t>, 2023</w:t>
      </w:r>
    </w:p>
    <w:p w14:paraId="535DCD94" w14:textId="77777777" w:rsidR="0012225C" w:rsidRPr="00096E46" w:rsidRDefault="0012225C" w:rsidP="0012225C">
      <w:pPr>
        <w:tabs>
          <w:tab w:val="center" w:pos="4536"/>
          <w:tab w:val="right" w:pos="8280"/>
          <w:tab w:val="right" w:pos="9639"/>
        </w:tabs>
        <w:ind w:right="2"/>
        <w:rPr>
          <w:rFonts w:ascii="Arial" w:hAnsi="Arial" w:cs="Arial"/>
          <w:b/>
          <w:bCs/>
          <w:sz w:val="28"/>
        </w:rPr>
      </w:pPr>
    </w:p>
    <w:p w14:paraId="50A480AE" w14:textId="77777777" w:rsidR="0012225C" w:rsidRPr="000956CC" w:rsidRDefault="0012225C" w:rsidP="0012225C">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51E96BDA" w14:textId="77777777" w:rsidR="0012225C" w:rsidRPr="006C4B73" w:rsidRDefault="0012225C" w:rsidP="0012225C">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Discussion on g</w:t>
      </w:r>
      <w:r w:rsidRPr="00B92DD0">
        <w:rPr>
          <w:sz w:val="24"/>
          <w:lang w:val="en-US"/>
        </w:rPr>
        <w:t>eneral aspects of AI/ML framework</w:t>
      </w:r>
      <w:r w:rsidRPr="00733D27">
        <w:rPr>
          <w:sz w:val="24"/>
          <w:lang w:val="en-US"/>
        </w:rPr>
        <w:t xml:space="preserve"> </w:t>
      </w:r>
    </w:p>
    <w:bookmarkEnd w:id="1"/>
    <w:bookmarkEnd w:id="2"/>
    <w:bookmarkEnd w:id="3"/>
    <w:bookmarkEnd w:id="4"/>
    <w:p w14:paraId="02DB5F78" w14:textId="77777777" w:rsidR="0012225C" w:rsidRPr="00CE448F" w:rsidRDefault="0012225C" w:rsidP="0012225C">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Pr>
          <w:sz w:val="24"/>
          <w:lang w:val="en-US" w:eastAsia="ja-JP"/>
        </w:rPr>
        <w:t>9.2.1</w:t>
      </w:r>
    </w:p>
    <w:p w14:paraId="34EA26D5" w14:textId="77777777" w:rsidR="0012225C" w:rsidRPr="00ED55BD" w:rsidRDefault="0012225C" w:rsidP="0012225C">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15E0819D" w14:textId="77777777" w:rsidR="0012225C" w:rsidRDefault="0012225C" w:rsidP="0012225C">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2BDF49B5" w:rsidR="00E7003B" w:rsidRPr="00A27631" w:rsidRDefault="00E7003B" w:rsidP="00127DA7">
      <w:pPr>
        <w:spacing w:afterLines="50" w:after="120"/>
        <w:jc w:val="both"/>
        <w:rPr>
          <w:rFonts w:eastAsiaTheme="minorEastAsia"/>
          <w:szCs w:val="24"/>
          <w:lang w:val="en-US"/>
        </w:rPr>
      </w:pPr>
      <w:r w:rsidRPr="00A27631">
        <w:rPr>
          <w:rFonts w:eastAsiaTheme="minorEastAsia"/>
          <w:szCs w:val="24"/>
          <w:lang w:val="en-US"/>
        </w:rPr>
        <w:t xml:space="preserve">At </w:t>
      </w:r>
      <w:r w:rsidR="0024376E" w:rsidRPr="00A27631">
        <w:rPr>
          <w:rFonts w:eastAsiaTheme="minorEastAsia"/>
          <w:szCs w:val="24"/>
          <w:lang w:val="en-US"/>
        </w:rPr>
        <w:t xml:space="preserve">the </w:t>
      </w:r>
      <w:r w:rsidRPr="00A27631">
        <w:rPr>
          <w:rFonts w:eastAsiaTheme="minorEastAsia"/>
          <w:szCs w:val="24"/>
          <w:lang w:val="en-US"/>
        </w:rPr>
        <w:t xml:space="preserve">RAN#94-e meeting, a new SID [1] on “Study on Artificial Intelligence (AI)/Machine Learning (ML) for NR Air Interface” was approved. </w:t>
      </w:r>
      <w:r w:rsidR="007B77C9" w:rsidRPr="00A27631">
        <w:rPr>
          <w:rFonts w:eastAsiaTheme="minorEastAsia"/>
          <w:szCs w:val="24"/>
          <w:lang w:val="en-US"/>
        </w:rPr>
        <w:t xml:space="preserve">This SID captures the objective of SI in </w:t>
      </w:r>
      <w:r w:rsidR="00860FB3" w:rsidRPr="00A27631">
        <w:rPr>
          <w:rFonts w:eastAsiaTheme="minorEastAsia"/>
          <w:szCs w:val="24"/>
          <w:lang w:val="en-US"/>
        </w:rPr>
        <w:t>general aspects of AI/ML framework</w:t>
      </w:r>
      <w:r w:rsidR="007B77C9" w:rsidRPr="00A27631">
        <w:rPr>
          <w:rFonts w:eastAsiaTheme="minorEastAsia"/>
          <w:szCs w:val="24"/>
          <w:lang w:val="en-US"/>
        </w:rPr>
        <w:t xml:space="preserve"> as following</w:t>
      </w:r>
      <w:r w:rsidR="0024376E" w:rsidRPr="00A27631">
        <w:rPr>
          <w:rFonts w:eastAsiaTheme="minorEastAsia"/>
          <w:szCs w:val="24"/>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24584455">
                <wp:extent cx="6424930" cy="1404620"/>
                <wp:effectExtent l="0" t="0" r="1397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4930" cy="1404620"/>
                        </a:xfrm>
                        <a:prstGeom prst="rect">
                          <a:avLst/>
                        </a:prstGeom>
                        <a:solidFill>
                          <a:srgbClr val="FFFFFF"/>
                        </a:solidFill>
                        <a:ln w="9525">
                          <a:solidFill>
                            <a:srgbClr val="000000"/>
                          </a:solidFill>
                          <a:miter lim="800000"/>
                          <a:headEnd/>
                          <a:tailEnd/>
                        </a:ln>
                      </wps:spPr>
                      <wps:txbx>
                        <w:txbxContent>
                          <w:p w14:paraId="47D283F6" w14:textId="77777777" w:rsidR="007B77C9" w:rsidRPr="009A6425" w:rsidRDefault="007B77C9" w:rsidP="007B77C9">
                            <w:pPr>
                              <w:rPr>
                                <w:rFonts w:eastAsiaTheme="minorEastAsia" w:cs="Times"/>
                                <w:bCs/>
                                <w:color w:val="000000"/>
                                <w:sz w:val="22"/>
                                <w:szCs w:val="22"/>
                              </w:rPr>
                            </w:pPr>
                            <w:r w:rsidRPr="009A6425">
                              <w:rPr>
                                <w:rFonts w:eastAsiaTheme="minorEastAsia" w:cs="Times"/>
                                <w:bCs/>
                                <w:color w:val="000000"/>
                                <w:sz w:val="22"/>
                                <w:szCs w:val="22"/>
                              </w:rPr>
                              <w:t xml:space="preserve">AI/ML model, </w:t>
                            </w:r>
                            <w:proofErr w:type="gramStart"/>
                            <w:r w:rsidRPr="009A6425">
                              <w:rPr>
                                <w:rFonts w:eastAsiaTheme="minorEastAsia" w:cs="Times"/>
                                <w:bCs/>
                                <w:color w:val="000000"/>
                                <w:sz w:val="22"/>
                                <w:szCs w:val="22"/>
                              </w:rPr>
                              <w:t>terminology</w:t>
                            </w:r>
                            <w:proofErr w:type="gramEnd"/>
                            <w:r w:rsidRPr="009A6425">
                              <w:rPr>
                                <w:rFonts w:eastAsiaTheme="minorEastAsia" w:cs="Times"/>
                                <w:bCs/>
                                <w:color w:val="000000"/>
                                <w:sz w:val="22"/>
                                <w:szCs w:val="22"/>
                              </w:rPr>
                              <w:t xml:space="preserve"> and description to identify common and specific characteristics for framework investigations:</w:t>
                            </w:r>
                          </w:p>
                          <w:p w14:paraId="721D5B04"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the defining stages of AI/ML related algorithms and associated complexity:</w:t>
                            </w:r>
                          </w:p>
                          <w:p w14:paraId="6B39A2CF"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Model generation, e.g., model training (including input/output, pre-/post-process, online/offline as applicable), model validation, model testing, as applicable </w:t>
                            </w:r>
                          </w:p>
                          <w:p w14:paraId="1D27D0DE"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Inference operation, e.g., input/output, pre-/post-process, as applicable</w:t>
                            </w:r>
                          </w:p>
                          <w:p w14:paraId="1B849D42"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various levels of collaboration between UE and </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pertinent to the selected use cases, e.g., </w:t>
                            </w:r>
                          </w:p>
                          <w:p w14:paraId="4991A0D4"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No collaboration: implementation-based only AI/ML algorithms without information exchange [for comparison purposes]</w:t>
                            </w:r>
                          </w:p>
                          <w:p w14:paraId="72D3B32A"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Various levels of UE/</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collaboration targeting at separate or joint ML operation. </w:t>
                            </w:r>
                          </w:p>
                          <w:p w14:paraId="3E8D3D68"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lifecycle management of AI/ML model: e.g.</w:t>
                            </w:r>
                            <w:proofErr w:type="gramStart"/>
                            <w:r w:rsidRPr="009A6425">
                              <w:rPr>
                                <w:rFonts w:eastAsiaTheme="minorEastAsia" w:cs="Times"/>
                                <w:bCs/>
                                <w:color w:val="000000"/>
                                <w:sz w:val="22"/>
                                <w:szCs w:val="22"/>
                              </w:rPr>
                              <w:t>,  model</w:t>
                            </w:r>
                            <w:proofErr w:type="gramEnd"/>
                            <w:r w:rsidRPr="009A6425">
                              <w:rPr>
                                <w:rFonts w:eastAsiaTheme="minorEastAsia" w:cs="Times"/>
                                <w:bCs/>
                                <w:color w:val="000000"/>
                                <w:sz w:val="22"/>
                                <w:szCs w:val="22"/>
                              </w:rPr>
                              <w:t xml:space="preserve"> training, model deployment , model inference, model monitoring, model updating</w:t>
                            </w:r>
                          </w:p>
                          <w:p w14:paraId="4B798F07"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Dataset(s) for training, validation, testing, and inference </w:t>
                            </w:r>
                          </w:p>
                          <w:p w14:paraId="1170EDFE"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common notation and terminology for AI/ML related functions, </w:t>
                            </w:r>
                            <w:proofErr w:type="gramStart"/>
                            <w:r w:rsidRPr="009A6425">
                              <w:rPr>
                                <w:rFonts w:eastAsiaTheme="minorEastAsia" w:cs="Times"/>
                                <w:bCs/>
                                <w:color w:val="000000"/>
                                <w:sz w:val="22"/>
                                <w:szCs w:val="22"/>
                              </w:rPr>
                              <w:t>procedures</w:t>
                            </w:r>
                            <w:proofErr w:type="gramEnd"/>
                            <w:r w:rsidRPr="009A6425">
                              <w:rPr>
                                <w:rFonts w:eastAsiaTheme="minorEastAsia" w:cs="Times"/>
                                <w:bCs/>
                                <w:color w:val="000000"/>
                                <w:sz w:val="22"/>
                                <w:szCs w:val="22"/>
                              </w:rPr>
                              <w:t xml:space="preserve"> and interfaces</w:t>
                            </w:r>
                          </w:p>
                          <w:p w14:paraId="3FD8F640" w14:textId="6EC1E39B" w:rsidR="00E7003B"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Note: Consider the work done for </w:t>
                            </w:r>
                            <w:proofErr w:type="spellStart"/>
                            <w:r w:rsidRPr="009A6425">
                              <w:rPr>
                                <w:rFonts w:eastAsiaTheme="minorEastAsia" w:cs="Times"/>
                                <w:bCs/>
                                <w:i/>
                                <w:iCs/>
                                <w:color w:val="000000"/>
                                <w:sz w:val="22"/>
                                <w:szCs w:val="22"/>
                              </w:rPr>
                              <w:t>FS_NR_ENDC_data_collect</w:t>
                            </w:r>
                            <w:proofErr w:type="spellEnd"/>
                            <w:r w:rsidRPr="009A6425">
                              <w:rPr>
                                <w:rFonts w:eastAsiaTheme="minorEastAsia" w:cs="Times"/>
                                <w:bCs/>
                                <w:color w:val="000000"/>
                                <w:sz w:val="22"/>
                                <w:szCs w:val="22"/>
                              </w:rPr>
                              <w:t xml:space="preserve"> when appropriate</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50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">
                <v:textbox style="mso-fit-shape-to-text:t">
                  <w:txbxContent>
                    <w:p w14:paraId="47D283F6" w14:textId="77777777" w:rsidR="007B77C9" w:rsidRPr="009A6425" w:rsidRDefault="007B77C9" w:rsidP="007B77C9">
                      <w:pPr>
                        <w:rPr>
                          <w:rFonts w:eastAsiaTheme="minorEastAsia" w:cs="Times"/>
                          <w:bCs/>
                          <w:color w:val="000000"/>
                          <w:sz w:val="22"/>
                          <w:szCs w:val="22"/>
                        </w:rPr>
                      </w:pPr>
                      <w:r w:rsidRPr="009A6425">
                        <w:rPr>
                          <w:rFonts w:eastAsiaTheme="minorEastAsia" w:cs="Times"/>
                          <w:bCs/>
                          <w:color w:val="000000"/>
                          <w:sz w:val="22"/>
                          <w:szCs w:val="22"/>
                        </w:rPr>
                        <w:t>AI/ML model, terminology and description to identify common and specific characteristics for framework investigations:</w:t>
                      </w:r>
                    </w:p>
                    <w:p w14:paraId="721D5B04"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the defining stages of AI/ML related algorithms and associated complexity:</w:t>
                      </w:r>
                    </w:p>
                    <w:p w14:paraId="6B39A2CF"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Model generation, e.g., model training (including input/output, pre-/post-process, online/offline as applicable), model validation, model testing, as applicable </w:t>
                      </w:r>
                    </w:p>
                    <w:p w14:paraId="1D27D0DE"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Inference operation, e.g., input/output, pre-/post-process, as applicable</w:t>
                      </w:r>
                    </w:p>
                    <w:p w14:paraId="1B849D42"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various levels of collaboration between UE and gNB pertinent to the selected use cases, e.g., </w:t>
                      </w:r>
                    </w:p>
                    <w:p w14:paraId="4991A0D4"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No collaboration: implementation-based only AI/ML algorithms without information exchange [for comparison purposes]</w:t>
                      </w:r>
                    </w:p>
                    <w:p w14:paraId="72D3B32A"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Various levels of UE/gNB collaboration targeting at separate or joint ML operation. </w:t>
                      </w:r>
                    </w:p>
                    <w:p w14:paraId="3E8D3D68"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lifecycle management of AI/ML model: e.g.,  model training, model deployment , model inference, model monitoring, model updating</w:t>
                      </w:r>
                    </w:p>
                    <w:p w14:paraId="4B798F07"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Dataset(s) for training, validation, testing, and inference </w:t>
                      </w:r>
                    </w:p>
                    <w:p w14:paraId="1170EDFE"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Identify common notation and terminology for AI/ML related functions, procedures and interfaces</w:t>
                      </w:r>
                    </w:p>
                    <w:p w14:paraId="3FD8F640" w14:textId="6EC1E39B" w:rsidR="00E7003B"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Note: Consider the work done for </w:t>
                      </w:r>
                      <w:r w:rsidRPr="009A6425">
                        <w:rPr>
                          <w:rFonts w:eastAsiaTheme="minorEastAsia" w:cs="Times"/>
                          <w:bCs/>
                          <w:i/>
                          <w:iCs/>
                          <w:color w:val="000000"/>
                          <w:sz w:val="22"/>
                          <w:szCs w:val="22"/>
                        </w:rPr>
                        <w:t>FS_NR_ENDC_data_collect</w:t>
                      </w:r>
                      <w:r w:rsidRPr="009A6425">
                        <w:rPr>
                          <w:rFonts w:eastAsiaTheme="minorEastAsia" w:cs="Times"/>
                          <w:bCs/>
                          <w:color w:val="000000"/>
                          <w:sz w:val="22"/>
                          <w:szCs w:val="22"/>
                        </w:rPr>
                        <w:t xml:space="preserve"> when appropriate</w:t>
                      </w:r>
                    </w:p>
                  </w:txbxContent>
                </v:textbox>
                <w10:anchorlock/>
              </v:shape>
            </w:pict>
          </mc:Fallback>
        </mc:AlternateContent>
      </w:r>
    </w:p>
    <w:p w14:paraId="1A2E5475" w14:textId="7175568F" w:rsidR="000965E9" w:rsidRDefault="00E7003B" w:rsidP="00127DA7">
      <w:pPr>
        <w:spacing w:afterLines="50" w:after="120"/>
        <w:jc w:val="both"/>
        <w:rPr>
          <w:rFonts w:eastAsiaTheme="minorEastAsia"/>
          <w:szCs w:val="24"/>
          <w:lang w:val="en-US"/>
        </w:rPr>
      </w:pPr>
      <w:r w:rsidRPr="00A27631">
        <w:rPr>
          <w:rFonts w:eastAsiaTheme="minorEastAsia"/>
          <w:szCs w:val="24"/>
          <w:lang w:val="en-US"/>
        </w:rPr>
        <w:t xml:space="preserve">In this contribution, we discuss </w:t>
      </w:r>
      <w:r w:rsidR="00860FB3" w:rsidRPr="00A27631">
        <w:rPr>
          <w:rFonts w:eastAsiaTheme="minorEastAsia"/>
          <w:szCs w:val="24"/>
          <w:lang w:val="en-US"/>
        </w:rPr>
        <w:t>the general aspects of AI/ML framework</w:t>
      </w:r>
      <w:r w:rsidRPr="00A27631">
        <w:rPr>
          <w:rFonts w:eastAsiaTheme="minorEastAsia"/>
          <w:szCs w:val="24"/>
          <w:lang w:val="en-US"/>
        </w:rPr>
        <w:t>.</w:t>
      </w:r>
    </w:p>
    <w:p w14:paraId="122C0FD8" w14:textId="10B18737" w:rsidR="00A0072D" w:rsidRPr="00A27631" w:rsidRDefault="00101A83" w:rsidP="00A2763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042CD" w:rsidRPr="00A042CD">
        <w:rPr>
          <w:rFonts w:eastAsia="ＭＳ 明朝"/>
          <w:b/>
          <w:bCs/>
          <w:szCs w:val="24"/>
          <w:lang w:val="en-US"/>
        </w:rPr>
        <w:t>general aspects of AI/ML framework</w:t>
      </w:r>
    </w:p>
    <w:p w14:paraId="54D7A497" w14:textId="1E7F0103" w:rsidR="00A0072D" w:rsidRPr="00A27631" w:rsidRDefault="00A0072D" w:rsidP="00A0072D">
      <w:pPr>
        <w:pStyle w:val="2"/>
        <w:numPr>
          <w:ilvl w:val="1"/>
          <w:numId w:val="6"/>
        </w:numPr>
        <w:spacing w:line="360" w:lineRule="auto"/>
        <w:jc w:val="both"/>
        <w:rPr>
          <w:b/>
          <w:bCs/>
          <w:szCs w:val="24"/>
          <w:lang w:val="en-US"/>
        </w:rPr>
      </w:pPr>
      <w:r w:rsidRPr="00A27631">
        <w:rPr>
          <w:b/>
          <w:bCs/>
          <w:szCs w:val="24"/>
          <w:lang w:val="en-US"/>
        </w:rPr>
        <w:t>NW-UE collaboration level</w:t>
      </w:r>
    </w:p>
    <w:p w14:paraId="26722E3A" w14:textId="05643FCA" w:rsidR="000965E9" w:rsidRPr="00A27631" w:rsidRDefault="007E01A7" w:rsidP="007E01A7">
      <w:pPr>
        <w:rPr>
          <w:szCs w:val="24"/>
        </w:rPr>
      </w:pPr>
      <w:r w:rsidRPr="00A27631">
        <w:rPr>
          <w:szCs w:val="24"/>
        </w:rPr>
        <w:t xml:space="preserve">At the RAN1#109-e and the RAN1#110bis-e meeting, the following agreements </w:t>
      </w:r>
      <w:r w:rsidR="00A27631">
        <w:rPr>
          <w:szCs w:val="24"/>
        </w:rPr>
        <w:t xml:space="preserve">and the working assumption </w:t>
      </w:r>
      <w:r w:rsidRPr="00A27631">
        <w:rPr>
          <w:szCs w:val="24"/>
        </w:rPr>
        <w:t>were made regarding NW-UE collaboration level [2] [</w:t>
      </w:r>
      <w:r w:rsidR="00655267">
        <w:rPr>
          <w:szCs w:val="24"/>
        </w:rPr>
        <w:t>3</w:t>
      </w:r>
      <w:r w:rsidRPr="00A27631">
        <w:rPr>
          <w:szCs w:val="24"/>
        </w:rPr>
        <w:t>].</w:t>
      </w:r>
    </w:p>
    <w:p w14:paraId="73623C64" w14:textId="3FBF146A" w:rsidR="007E01A7" w:rsidRDefault="007E01A7" w:rsidP="007E01A7">
      <w:pPr>
        <w:rPr>
          <w:lang w:val="en-US"/>
        </w:rPr>
      </w:pPr>
      <w:r w:rsidRPr="00E7003B">
        <w:rPr>
          <w:rFonts w:eastAsia="SimSun"/>
          <w:noProof/>
          <w:lang w:val="en-US"/>
        </w:rPr>
        <w:lastRenderedPageBreak/>
        <mc:AlternateContent>
          <mc:Choice Requires="wps">
            <w:drawing>
              <wp:inline distT="0" distB="0" distL="0" distR="0" wp14:anchorId="1E0D7B45" wp14:editId="422DD44B">
                <wp:extent cx="6332220" cy="1706880"/>
                <wp:effectExtent l="0" t="0" r="1143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706880"/>
                        </a:xfrm>
                        <a:prstGeom prst="rect">
                          <a:avLst/>
                        </a:prstGeom>
                        <a:solidFill>
                          <a:srgbClr val="FFFFFF"/>
                        </a:solidFill>
                        <a:ln w="9525">
                          <a:solidFill>
                            <a:srgbClr val="000000"/>
                          </a:solidFill>
                          <a:miter lim="800000"/>
                          <a:headEnd/>
                          <a:tailEnd/>
                        </a:ln>
                      </wps:spPr>
                      <wps:txbx>
                        <w:txbxContent>
                          <w:p w14:paraId="753D765D" w14:textId="77777777" w:rsidR="007E01A7" w:rsidRPr="007E01A7" w:rsidRDefault="007E01A7" w:rsidP="007E01A7">
                            <w:pPr>
                              <w:rPr>
                                <w:rFonts w:ascii="Times" w:eastAsia="Batang" w:hAnsi="Times"/>
                                <w:sz w:val="22"/>
                                <w:szCs w:val="22"/>
                                <w:highlight w:val="green"/>
                                <w:lang w:eastAsia="en-US"/>
                              </w:rPr>
                            </w:pPr>
                            <w:r w:rsidRPr="007E01A7">
                              <w:rPr>
                                <w:rFonts w:ascii="Times" w:eastAsia="Batang" w:hAnsi="Times"/>
                                <w:sz w:val="22"/>
                                <w:szCs w:val="22"/>
                                <w:highlight w:val="green"/>
                                <w:lang w:eastAsia="en-US"/>
                              </w:rPr>
                              <w:t>Agreement</w:t>
                            </w:r>
                          </w:p>
                          <w:p w14:paraId="51F2B4A9" w14:textId="77777777" w:rsidR="007E01A7" w:rsidRPr="007E01A7" w:rsidRDefault="007E01A7" w:rsidP="007E01A7">
                            <w:pPr>
                              <w:shd w:val="clear" w:color="auto" w:fill="FFFFFF"/>
                              <w:spacing w:before="120"/>
                              <w:rPr>
                                <w:rFonts w:ascii="Times" w:eastAsia="Times New Roman" w:hAnsi="Times"/>
                                <w:sz w:val="22"/>
                                <w:szCs w:val="22"/>
                                <w:lang w:eastAsia="en-US"/>
                              </w:rPr>
                            </w:pPr>
                            <w:r w:rsidRPr="007E01A7">
                              <w:rPr>
                                <w:rFonts w:ascii="Times" w:eastAsia="Times New Roman" w:hAnsi="Times"/>
                                <w:sz w:val="22"/>
                                <w:szCs w:val="22"/>
                                <w:lang w:eastAsia="en-US"/>
                              </w:rPr>
                              <w:t>Take the following network-UE collaboration levels as one aspect for defining collaboration levels</w:t>
                            </w:r>
                          </w:p>
                          <w:p w14:paraId="6709A05E"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Level x: No collaboration</w:t>
                            </w:r>
                          </w:p>
                          <w:p w14:paraId="775A2258"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 xml:space="preserve">Level y: </w:t>
                            </w:r>
                            <w:proofErr w:type="spellStart"/>
                            <w:r w:rsidRPr="007E01A7">
                              <w:rPr>
                                <w:rFonts w:ascii="Times" w:eastAsia="Times New Roman" w:hAnsi="Times"/>
                                <w:sz w:val="22"/>
                                <w:szCs w:val="22"/>
                                <w:lang w:eastAsia="en-US"/>
                              </w:rPr>
                              <w:t>Signaling</w:t>
                            </w:r>
                            <w:proofErr w:type="spellEnd"/>
                            <w:r w:rsidRPr="007E01A7">
                              <w:rPr>
                                <w:rFonts w:ascii="Times" w:eastAsia="Times New Roman" w:hAnsi="Times"/>
                                <w:sz w:val="22"/>
                                <w:szCs w:val="22"/>
                                <w:lang w:eastAsia="en-US"/>
                              </w:rPr>
                              <w:t>-based collaboration without model transfer</w:t>
                            </w:r>
                          </w:p>
                          <w:p w14:paraId="57E46EE5"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 xml:space="preserve">Level z: </w:t>
                            </w:r>
                            <w:proofErr w:type="spellStart"/>
                            <w:r w:rsidRPr="007E01A7">
                              <w:rPr>
                                <w:rFonts w:ascii="Times" w:eastAsia="Times New Roman" w:hAnsi="Times"/>
                                <w:sz w:val="22"/>
                                <w:szCs w:val="22"/>
                                <w:lang w:eastAsia="en-US"/>
                              </w:rPr>
                              <w:t>Signaling</w:t>
                            </w:r>
                            <w:proofErr w:type="spellEnd"/>
                            <w:r w:rsidRPr="007E01A7">
                              <w:rPr>
                                <w:rFonts w:ascii="Times" w:eastAsia="Times New Roman" w:hAnsi="Times"/>
                                <w:sz w:val="22"/>
                                <w:szCs w:val="22"/>
                                <w:lang w:eastAsia="en-US"/>
                              </w:rPr>
                              <w:t>-based collaboration with model transfer</w:t>
                            </w:r>
                          </w:p>
                          <w:p w14:paraId="717F3ACE" w14:textId="77777777" w:rsidR="007E01A7" w:rsidRPr="007E01A7" w:rsidRDefault="007E01A7" w:rsidP="007E01A7">
                            <w:pPr>
                              <w:shd w:val="clear" w:color="auto" w:fill="FFFFFF"/>
                              <w:rPr>
                                <w:rFonts w:ascii="Times" w:eastAsia="Times New Roman" w:hAnsi="Times"/>
                                <w:sz w:val="22"/>
                                <w:szCs w:val="22"/>
                                <w:lang w:eastAsia="en-US"/>
                              </w:rPr>
                            </w:pPr>
                            <w:r w:rsidRPr="007E01A7">
                              <w:rPr>
                                <w:rFonts w:ascii="Times" w:eastAsia="Times New Roman" w:hAnsi="Times"/>
                                <w:sz w:val="22"/>
                                <w:szCs w:val="22"/>
                                <w:lang w:eastAsia="en-US"/>
                              </w:rPr>
                              <w:t>Note: Other aspect(s), for defining collaboration levels is not precluded and will be discussed in later meetings, e.g., with/without model updating, to support training/inference, for defining collaboration levels will be discussed in later meetings</w:t>
                            </w:r>
                          </w:p>
                          <w:p w14:paraId="38FFD517" w14:textId="77777777" w:rsidR="007E01A7" w:rsidRPr="007E01A7" w:rsidRDefault="007E01A7" w:rsidP="007E01A7">
                            <w:pPr>
                              <w:shd w:val="clear" w:color="auto" w:fill="FFFFFF"/>
                              <w:rPr>
                                <w:rFonts w:ascii="Times" w:eastAsia="DengXian" w:hAnsi="Times"/>
                                <w:sz w:val="22"/>
                                <w:szCs w:val="22"/>
                                <w:lang w:eastAsia="zh-CN"/>
                              </w:rPr>
                            </w:pPr>
                            <w:r w:rsidRPr="007E01A7">
                              <w:rPr>
                                <w:rFonts w:ascii="Times" w:eastAsia="DengXian" w:hAnsi="Times"/>
                                <w:sz w:val="22"/>
                                <w:szCs w:val="22"/>
                                <w:lang w:eastAsia="zh-CN"/>
                              </w:rPr>
                              <w:t xml:space="preserve">FFS: Clarification is needed for Level x-y boundary </w:t>
                            </w:r>
                          </w:p>
                          <w:p w14:paraId="5506A77A" w14:textId="77777777" w:rsidR="007E01A7" w:rsidRPr="009A6425" w:rsidRDefault="007E01A7" w:rsidP="007E01A7">
                            <w:pPr>
                              <w:rPr>
                                <w:rFonts w:ascii="Times" w:eastAsia="DengXian" w:hAnsi="Times"/>
                                <w:sz w:val="22"/>
                                <w:szCs w:val="22"/>
                                <w:highlight w:val="green"/>
                                <w:lang w:eastAsia="zh-CN"/>
                              </w:rPr>
                            </w:pPr>
                          </w:p>
                          <w:p w14:paraId="38B95E3B" w14:textId="7F435451" w:rsidR="007E01A7" w:rsidRPr="007E01A7" w:rsidRDefault="007E01A7" w:rsidP="007E01A7">
                            <w:pPr>
                              <w:rPr>
                                <w:rFonts w:ascii="Times" w:eastAsia="DengXian" w:hAnsi="Times"/>
                                <w:sz w:val="22"/>
                                <w:szCs w:val="22"/>
                                <w:highlight w:val="green"/>
                                <w:lang w:eastAsia="zh-CN"/>
                              </w:rPr>
                            </w:pPr>
                            <w:r w:rsidRPr="007E01A7">
                              <w:rPr>
                                <w:rFonts w:ascii="Times" w:eastAsia="DengXian" w:hAnsi="Times" w:hint="eastAsia"/>
                                <w:sz w:val="22"/>
                                <w:szCs w:val="22"/>
                                <w:highlight w:val="green"/>
                                <w:lang w:eastAsia="zh-CN"/>
                              </w:rPr>
                              <w:t>A</w:t>
                            </w:r>
                            <w:r w:rsidRPr="007E01A7">
                              <w:rPr>
                                <w:rFonts w:ascii="Times" w:eastAsia="DengXian" w:hAnsi="Times"/>
                                <w:sz w:val="22"/>
                                <w:szCs w:val="22"/>
                                <w:highlight w:val="green"/>
                                <w:lang w:eastAsia="zh-CN"/>
                              </w:rPr>
                              <w:t>greement</w:t>
                            </w:r>
                          </w:p>
                          <w:p w14:paraId="3A60C285" w14:textId="77777777" w:rsidR="007E01A7" w:rsidRPr="007E01A7" w:rsidRDefault="007E01A7" w:rsidP="007E01A7">
                            <w:pPr>
                              <w:rPr>
                                <w:rFonts w:ascii="Times" w:eastAsia="Batang" w:hAnsi="Times"/>
                                <w:sz w:val="22"/>
                                <w:szCs w:val="22"/>
                                <w:lang w:eastAsia="en-US"/>
                              </w:rPr>
                            </w:pPr>
                            <w:r w:rsidRPr="007E01A7">
                              <w:rPr>
                                <w:rFonts w:ascii="Times" w:eastAsia="Batang" w:hAnsi="Times"/>
                                <w:sz w:val="22"/>
                                <w:szCs w:val="22"/>
                                <w:lang w:eastAsia="en-US"/>
                              </w:rPr>
                              <w:t>Clarify Level x/y boundary as:</w:t>
                            </w:r>
                          </w:p>
                          <w:p w14:paraId="2D132DED" w14:textId="77777777" w:rsidR="007E01A7" w:rsidRPr="007E01A7" w:rsidRDefault="007E01A7" w:rsidP="007E01A7">
                            <w:pPr>
                              <w:numPr>
                                <w:ilvl w:val="0"/>
                                <w:numId w:val="34"/>
                              </w:numPr>
                              <w:ind w:left="840"/>
                              <w:rPr>
                                <w:rFonts w:ascii="Times" w:eastAsia="Batang" w:hAnsi="Times"/>
                                <w:sz w:val="22"/>
                                <w:szCs w:val="22"/>
                                <w:lang w:eastAsia="x-none"/>
                              </w:rPr>
                            </w:pPr>
                            <w:r w:rsidRPr="007E01A7">
                              <w:rPr>
                                <w:rFonts w:ascii="Times" w:eastAsia="Batang" w:hAnsi="Times"/>
                                <w:sz w:val="22"/>
                                <w:szCs w:val="22"/>
                                <w:lang w:eastAsia="x-none"/>
                              </w:rPr>
                              <w:t>Level x is implementation-based AI/ML operation without any dedicated AI/ML-specific enhancement (e.g., LCM related signalling, RS) collaboration between network and UE.</w:t>
                            </w:r>
                            <w:r w:rsidRPr="007E01A7">
                              <w:rPr>
                                <w:rFonts w:ascii="Times" w:eastAsia="Batang" w:hAnsi="Times"/>
                                <w:sz w:val="22"/>
                                <w:szCs w:val="22"/>
                                <w:lang w:eastAsia="x-none"/>
                              </w:rPr>
                              <w:br/>
                              <w:t>(Note: The AI/ML operation may rely on future specification not related to AI/ML collaboration. The AI/ML approaches can be used as baseline for performance evaluation for future releases.)</w:t>
                            </w:r>
                          </w:p>
                          <w:p w14:paraId="53148075" w14:textId="77777777" w:rsidR="007E01A7" w:rsidRPr="009A6425" w:rsidRDefault="007E01A7" w:rsidP="007E01A7">
                            <w:pPr>
                              <w:rPr>
                                <w:rFonts w:ascii="Times" w:eastAsia="DengXian" w:hAnsi="Times"/>
                                <w:sz w:val="22"/>
                                <w:szCs w:val="22"/>
                                <w:highlight w:val="darkYellow"/>
                                <w:lang w:eastAsia="zh-CN"/>
                              </w:rPr>
                            </w:pPr>
                          </w:p>
                          <w:p w14:paraId="263BD2E5" w14:textId="4FF708AC" w:rsidR="007E01A7" w:rsidRPr="007E01A7" w:rsidRDefault="007E01A7" w:rsidP="007E01A7">
                            <w:pPr>
                              <w:rPr>
                                <w:rFonts w:ascii="Times" w:eastAsia="DengXian" w:hAnsi="Times"/>
                                <w:sz w:val="22"/>
                                <w:szCs w:val="22"/>
                                <w:highlight w:val="darkYellow"/>
                                <w:lang w:eastAsia="zh-CN"/>
                              </w:rPr>
                            </w:pPr>
                            <w:r w:rsidRPr="007E01A7">
                              <w:rPr>
                                <w:rFonts w:ascii="Times" w:eastAsia="DengXian" w:hAnsi="Times"/>
                                <w:sz w:val="22"/>
                                <w:szCs w:val="22"/>
                                <w:highlight w:val="darkYellow"/>
                                <w:lang w:eastAsia="zh-CN"/>
                              </w:rPr>
                              <w:t>Working Assumption</w:t>
                            </w:r>
                          </w:p>
                          <w:p w14:paraId="60166BF6" w14:textId="77777777" w:rsidR="007E01A7" w:rsidRPr="007E01A7" w:rsidRDefault="007E01A7" w:rsidP="007E01A7">
                            <w:pPr>
                              <w:numPr>
                                <w:ilvl w:val="0"/>
                                <w:numId w:val="33"/>
                              </w:numPr>
                              <w:rPr>
                                <w:rFonts w:ascii="Times" w:eastAsia="Batang" w:hAnsi="Times"/>
                                <w:sz w:val="22"/>
                                <w:szCs w:val="22"/>
                                <w:lang w:eastAsia="en-US"/>
                              </w:rPr>
                            </w:pPr>
                            <w:r w:rsidRPr="007E01A7">
                              <w:rPr>
                                <w:rFonts w:ascii="Times" w:eastAsia="Batang" w:hAnsi="Times"/>
                                <w:sz w:val="22"/>
                                <w:szCs w:val="22"/>
                                <w:lang w:eastAsia="en-US"/>
                              </w:rPr>
                              <w:t>Define Level y-z boundary based on whether model delivery is transparent to 3gpp signalling over the air interface or not.</w:t>
                            </w:r>
                          </w:p>
                          <w:p w14:paraId="5738B53A" w14:textId="77777777" w:rsidR="007E01A7" w:rsidRPr="007E01A7" w:rsidRDefault="007E01A7" w:rsidP="007E01A7">
                            <w:pPr>
                              <w:numPr>
                                <w:ilvl w:val="0"/>
                                <w:numId w:val="33"/>
                              </w:numPr>
                              <w:rPr>
                                <w:rFonts w:ascii="Times" w:eastAsia="Batang" w:hAnsi="Times"/>
                                <w:sz w:val="22"/>
                                <w:szCs w:val="22"/>
                                <w:lang w:eastAsia="en-US"/>
                              </w:rPr>
                            </w:pPr>
                            <w:r w:rsidRPr="007E01A7">
                              <w:rPr>
                                <w:rFonts w:ascii="Times" w:eastAsia="DengXian" w:hAnsi="Times" w:hint="eastAsia"/>
                                <w:sz w:val="22"/>
                                <w:szCs w:val="22"/>
                                <w:lang w:eastAsia="zh-CN"/>
                              </w:rPr>
                              <w:t>N</w:t>
                            </w:r>
                            <w:r w:rsidRPr="007E01A7">
                              <w:rPr>
                                <w:rFonts w:ascii="Times" w:eastAsia="DengXian" w:hAnsi="Times"/>
                                <w:sz w:val="22"/>
                                <w:szCs w:val="22"/>
                                <w:lang w:eastAsia="zh-CN"/>
                              </w:rPr>
                              <w:t>ote: other procedures than model transfer/delivery are decoupled with collaboration level y-z</w:t>
                            </w:r>
                          </w:p>
                          <w:p w14:paraId="4B16AB86" w14:textId="19636A8F" w:rsidR="007E01A7" w:rsidRDefault="007E01A7" w:rsidP="007E01A7">
                            <w:pPr>
                              <w:numPr>
                                <w:ilvl w:val="0"/>
                                <w:numId w:val="33"/>
                              </w:numPr>
                              <w:rPr>
                                <w:rFonts w:ascii="Times" w:eastAsia="Batang" w:hAnsi="Times"/>
                                <w:sz w:val="22"/>
                                <w:szCs w:val="22"/>
                                <w:lang w:eastAsia="en-US"/>
                              </w:rPr>
                            </w:pPr>
                            <w:r w:rsidRPr="007E01A7">
                              <w:rPr>
                                <w:rFonts w:ascii="Times" w:eastAsia="Batang" w:hAnsi="Times"/>
                                <w:sz w:val="22"/>
                                <w:szCs w:val="22"/>
                                <w:lang w:eastAsia="en-US"/>
                              </w:rPr>
                              <w:t>Clarifying note: Level y includes cases without model delivery.</w:t>
                            </w:r>
                          </w:p>
                        </w:txbxContent>
                      </wps:txbx>
                      <wps:bodyPr rot="0" vert="horz" wrap="square" lIns="91440" tIns="45720" rIns="91440" bIns="45720" anchor="t" anchorCtr="0">
                        <a:spAutoFit/>
                      </wps:bodyPr>
                    </wps:wsp>
                  </a:graphicData>
                </a:graphic>
              </wp:inline>
            </w:drawing>
          </mc:Choice>
          <mc:Fallback>
            <w:pict>
              <v:shape w14:anchorId="1E0D7B45" id="_x0000_s1027" type="#_x0000_t202" style="width:498.6pt;height:1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">
                <v:textbox style="mso-fit-shape-to-text:t">
                  <w:txbxContent>
                    <w:p w14:paraId="753D765D" w14:textId="77777777" w:rsidR="007E01A7" w:rsidRPr="007E01A7" w:rsidRDefault="007E01A7" w:rsidP="007E01A7">
                      <w:pPr>
                        <w:rPr>
                          <w:rFonts w:ascii="Times" w:eastAsia="Batang" w:hAnsi="Times"/>
                          <w:sz w:val="22"/>
                          <w:szCs w:val="22"/>
                          <w:highlight w:val="green"/>
                          <w:lang w:eastAsia="en-US"/>
                        </w:rPr>
                      </w:pPr>
                      <w:r w:rsidRPr="007E01A7">
                        <w:rPr>
                          <w:rFonts w:ascii="Times" w:eastAsia="Batang" w:hAnsi="Times"/>
                          <w:sz w:val="22"/>
                          <w:szCs w:val="22"/>
                          <w:highlight w:val="green"/>
                          <w:lang w:eastAsia="en-US"/>
                        </w:rPr>
                        <w:t>Agreement</w:t>
                      </w:r>
                    </w:p>
                    <w:p w14:paraId="51F2B4A9" w14:textId="77777777" w:rsidR="007E01A7" w:rsidRPr="007E01A7" w:rsidRDefault="007E01A7" w:rsidP="007E01A7">
                      <w:pPr>
                        <w:shd w:val="clear" w:color="auto" w:fill="FFFFFF"/>
                        <w:spacing w:before="120"/>
                        <w:rPr>
                          <w:rFonts w:ascii="Times" w:eastAsia="Times New Roman" w:hAnsi="Times"/>
                          <w:sz w:val="22"/>
                          <w:szCs w:val="22"/>
                          <w:lang w:eastAsia="en-US"/>
                        </w:rPr>
                      </w:pPr>
                      <w:r w:rsidRPr="007E01A7">
                        <w:rPr>
                          <w:rFonts w:ascii="Times" w:eastAsia="Times New Roman" w:hAnsi="Times"/>
                          <w:sz w:val="22"/>
                          <w:szCs w:val="22"/>
                          <w:lang w:eastAsia="en-US"/>
                        </w:rPr>
                        <w:t>Take the following network-UE collaboration levels as one aspect for defining collaboration levels</w:t>
                      </w:r>
                    </w:p>
                    <w:p w14:paraId="6709A05E"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Level x: No collaboration</w:t>
                      </w:r>
                    </w:p>
                    <w:p w14:paraId="775A2258"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Level y: Signaling-based collaboration without model transfer</w:t>
                      </w:r>
                    </w:p>
                    <w:p w14:paraId="57E46EE5"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Level z: Signaling-based collaboration with model transfer</w:t>
                      </w:r>
                    </w:p>
                    <w:p w14:paraId="717F3ACE" w14:textId="77777777" w:rsidR="007E01A7" w:rsidRPr="007E01A7" w:rsidRDefault="007E01A7" w:rsidP="007E01A7">
                      <w:pPr>
                        <w:shd w:val="clear" w:color="auto" w:fill="FFFFFF"/>
                        <w:rPr>
                          <w:rFonts w:ascii="Times" w:eastAsia="Times New Roman" w:hAnsi="Times"/>
                          <w:sz w:val="22"/>
                          <w:szCs w:val="22"/>
                          <w:lang w:eastAsia="en-US"/>
                        </w:rPr>
                      </w:pPr>
                      <w:r w:rsidRPr="007E01A7">
                        <w:rPr>
                          <w:rFonts w:ascii="Times" w:eastAsia="Times New Roman" w:hAnsi="Times"/>
                          <w:sz w:val="22"/>
                          <w:szCs w:val="22"/>
                          <w:lang w:eastAsia="en-US"/>
                        </w:rPr>
                        <w:t>Note: Other aspect(s), for defining collaboration levels is not precluded and will be discussed in later meetings, e.g., with/without model updating, to support training/inference, for defining collaboration levels will be discussed in later meetings</w:t>
                      </w:r>
                    </w:p>
                    <w:p w14:paraId="38FFD517" w14:textId="77777777" w:rsidR="007E01A7" w:rsidRPr="007E01A7" w:rsidRDefault="007E01A7" w:rsidP="007E01A7">
                      <w:pPr>
                        <w:shd w:val="clear" w:color="auto" w:fill="FFFFFF"/>
                        <w:rPr>
                          <w:rFonts w:ascii="Times" w:eastAsia="DengXian" w:hAnsi="Times"/>
                          <w:sz w:val="22"/>
                          <w:szCs w:val="22"/>
                          <w:lang w:eastAsia="zh-CN"/>
                        </w:rPr>
                      </w:pPr>
                      <w:r w:rsidRPr="007E01A7">
                        <w:rPr>
                          <w:rFonts w:ascii="Times" w:eastAsia="DengXian" w:hAnsi="Times"/>
                          <w:sz w:val="22"/>
                          <w:szCs w:val="22"/>
                          <w:lang w:eastAsia="zh-CN"/>
                        </w:rPr>
                        <w:t xml:space="preserve">FFS: Clarification is needed for Level x-y boundary </w:t>
                      </w:r>
                    </w:p>
                    <w:p w14:paraId="5506A77A" w14:textId="77777777" w:rsidR="007E01A7" w:rsidRPr="009A6425" w:rsidRDefault="007E01A7" w:rsidP="007E01A7">
                      <w:pPr>
                        <w:rPr>
                          <w:rFonts w:ascii="Times" w:eastAsia="DengXian" w:hAnsi="Times"/>
                          <w:sz w:val="22"/>
                          <w:szCs w:val="22"/>
                          <w:highlight w:val="green"/>
                          <w:lang w:eastAsia="zh-CN"/>
                        </w:rPr>
                      </w:pPr>
                    </w:p>
                    <w:p w14:paraId="38B95E3B" w14:textId="7F435451" w:rsidR="007E01A7" w:rsidRPr="007E01A7" w:rsidRDefault="007E01A7" w:rsidP="007E01A7">
                      <w:pPr>
                        <w:rPr>
                          <w:rFonts w:ascii="Times" w:eastAsia="DengXian" w:hAnsi="Times"/>
                          <w:sz w:val="22"/>
                          <w:szCs w:val="22"/>
                          <w:highlight w:val="green"/>
                          <w:lang w:eastAsia="zh-CN"/>
                        </w:rPr>
                      </w:pPr>
                      <w:r w:rsidRPr="007E01A7">
                        <w:rPr>
                          <w:rFonts w:ascii="Times" w:eastAsia="DengXian" w:hAnsi="Times" w:hint="eastAsia"/>
                          <w:sz w:val="22"/>
                          <w:szCs w:val="22"/>
                          <w:highlight w:val="green"/>
                          <w:lang w:eastAsia="zh-CN"/>
                        </w:rPr>
                        <w:t>A</w:t>
                      </w:r>
                      <w:r w:rsidRPr="007E01A7">
                        <w:rPr>
                          <w:rFonts w:ascii="Times" w:eastAsia="DengXian" w:hAnsi="Times"/>
                          <w:sz w:val="22"/>
                          <w:szCs w:val="22"/>
                          <w:highlight w:val="green"/>
                          <w:lang w:eastAsia="zh-CN"/>
                        </w:rPr>
                        <w:t>greement</w:t>
                      </w:r>
                    </w:p>
                    <w:p w14:paraId="3A60C285" w14:textId="77777777" w:rsidR="007E01A7" w:rsidRPr="007E01A7" w:rsidRDefault="007E01A7" w:rsidP="007E01A7">
                      <w:pPr>
                        <w:rPr>
                          <w:rFonts w:ascii="Times" w:eastAsia="Batang" w:hAnsi="Times"/>
                          <w:sz w:val="22"/>
                          <w:szCs w:val="22"/>
                          <w:lang w:eastAsia="en-US"/>
                        </w:rPr>
                      </w:pPr>
                      <w:r w:rsidRPr="007E01A7">
                        <w:rPr>
                          <w:rFonts w:ascii="Times" w:eastAsia="Batang" w:hAnsi="Times"/>
                          <w:sz w:val="22"/>
                          <w:szCs w:val="22"/>
                          <w:lang w:eastAsia="en-US"/>
                        </w:rPr>
                        <w:t>Clarify Level x/y boundary as:</w:t>
                      </w:r>
                    </w:p>
                    <w:p w14:paraId="2D132DED" w14:textId="77777777" w:rsidR="007E01A7" w:rsidRPr="007E01A7" w:rsidRDefault="007E01A7" w:rsidP="007E01A7">
                      <w:pPr>
                        <w:numPr>
                          <w:ilvl w:val="0"/>
                          <w:numId w:val="34"/>
                        </w:numPr>
                        <w:ind w:left="840"/>
                        <w:rPr>
                          <w:rFonts w:ascii="Times" w:eastAsia="Batang" w:hAnsi="Times"/>
                          <w:sz w:val="22"/>
                          <w:szCs w:val="22"/>
                          <w:lang w:eastAsia="x-none"/>
                        </w:rPr>
                      </w:pPr>
                      <w:r w:rsidRPr="007E01A7">
                        <w:rPr>
                          <w:rFonts w:ascii="Times" w:eastAsia="Batang" w:hAnsi="Times"/>
                          <w:sz w:val="22"/>
                          <w:szCs w:val="22"/>
                          <w:lang w:eastAsia="x-none"/>
                        </w:rPr>
                        <w:t>Level x is implementation-based AI/ML operation without any dedicated AI/ML-specific enhancement (e.g., LCM related signalling, RS) collaboration between network and UE.</w:t>
                      </w:r>
                      <w:r w:rsidRPr="007E01A7">
                        <w:rPr>
                          <w:rFonts w:ascii="Times" w:eastAsia="Batang" w:hAnsi="Times"/>
                          <w:sz w:val="22"/>
                          <w:szCs w:val="22"/>
                          <w:lang w:eastAsia="x-none"/>
                        </w:rPr>
                        <w:br/>
                        <w:t>(Note: The AI/ML operation may rely on future specification not related to AI/ML collaboration. The AI/ML approaches can be used as baseline for performance evaluation for future releases.)</w:t>
                      </w:r>
                    </w:p>
                    <w:p w14:paraId="53148075" w14:textId="77777777" w:rsidR="007E01A7" w:rsidRPr="009A6425" w:rsidRDefault="007E01A7" w:rsidP="007E01A7">
                      <w:pPr>
                        <w:rPr>
                          <w:rFonts w:ascii="Times" w:eastAsia="DengXian" w:hAnsi="Times"/>
                          <w:sz w:val="22"/>
                          <w:szCs w:val="22"/>
                          <w:highlight w:val="darkYellow"/>
                          <w:lang w:eastAsia="zh-CN"/>
                        </w:rPr>
                      </w:pPr>
                    </w:p>
                    <w:p w14:paraId="263BD2E5" w14:textId="4FF708AC" w:rsidR="007E01A7" w:rsidRPr="007E01A7" w:rsidRDefault="007E01A7" w:rsidP="007E01A7">
                      <w:pPr>
                        <w:rPr>
                          <w:rFonts w:ascii="Times" w:eastAsia="DengXian" w:hAnsi="Times"/>
                          <w:sz w:val="22"/>
                          <w:szCs w:val="22"/>
                          <w:highlight w:val="darkYellow"/>
                          <w:lang w:eastAsia="zh-CN"/>
                        </w:rPr>
                      </w:pPr>
                      <w:r w:rsidRPr="007E01A7">
                        <w:rPr>
                          <w:rFonts w:ascii="Times" w:eastAsia="DengXian" w:hAnsi="Times"/>
                          <w:sz w:val="22"/>
                          <w:szCs w:val="22"/>
                          <w:highlight w:val="darkYellow"/>
                          <w:lang w:eastAsia="zh-CN"/>
                        </w:rPr>
                        <w:t>Working Assumption</w:t>
                      </w:r>
                    </w:p>
                    <w:p w14:paraId="60166BF6" w14:textId="77777777" w:rsidR="007E01A7" w:rsidRPr="007E01A7" w:rsidRDefault="007E01A7" w:rsidP="007E01A7">
                      <w:pPr>
                        <w:numPr>
                          <w:ilvl w:val="0"/>
                          <w:numId w:val="33"/>
                        </w:numPr>
                        <w:rPr>
                          <w:rFonts w:ascii="Times" w:eastAsia="Batang" w:hAnsi="Times"/>
                          <w:sz w:val="22"/>
                          <w:szCs w:val="22"/>
                          <w:lang w:eastAsia="en-US"/>
                        </w:rPr>
                      </w:pPr>
                      <w:r w:rsidRPr="007E01A7">
                        <w:rPr>
                          <w:rFonts w:ascii="Times" w:eastAsia="Batang" w:hAnsi="Times"/>
                          <w:sz w:val="22"/>
                          <w:szCs w:val="22"/>
                          <w:lang w:eastAsia="en-US"/>
                        </w:rPr>
                        <w:t>Define Level y-z boundary based on whether model delivery is transparent to 3gpp signalling over the air interface or not.</w:t>
                      </w:r>
                    </w:p>
                    <w:p w14:paraId="5738B53A" w14:textId="77777777" w:rsidR="007E01A7" w:rsidRPr="007E01A7" w:rsidRDefault="007E01A7" w:rsidP="007E01A7">
                      <w:pPr>
                        <w:numPr>
                          <w:ilvl w:val="0"/>
                          <w:numId w:val="33"/>
                        </w:numPr>
                        <w:rPr>
                          <w:rFonts w:ascii="Times" w:eastAsia="Batang" w:hAnsi="Times"/>
                          <w:sz w:val="22"/>
                          <w:szCs w:val="22"/>
                          <w:lang w:eastAsia="en-US"/>
                        </w:rPr>
                      </w:pPr>
                      <w:r w:rsidRPr="007E01A7">
                        <w:rPr>
                          <w:rFonts w:ascii="Times" w:eastAsia="DengXian" w:hAnsi="Times" w:hint="eastAsia"/>
                          <w:sz w:val="22"/>
                          <w:szCs w:val="22"/>
                          <w:lang w:eastAsia="zh-CN"/>
                        </w:rPr>
                        <w:t>N</w:t>
                      </w:r>
                      <w:r w:rsidRPr="007E01A7">
                        <w:rPr>
                          <w:rFonts w:ascii="Times" w:eastAsia="DengXian" w:hAnsi="Times"/>
                          <w:sz w:val="22"/>
                          <w:szCs w:val="22"/>
                          <w:lang w:eastAsia="zh-CN"/>
                        </w:rPr>
                        <w:t>ote: other procedures than model transfer/delivery are decoupled with collaboration level y-z</w:t>
                      </w:r>
                    </w:p>
                    <w:p w14:paraId="4B16AB86" w14:textId="19636A8F" w:rsidR="007E01A7" w:rsidRDefault="007E01A7" w:rsidP="007E01A7">
                      <w:pPr>
                        <w:numPr>
                          <w:ilvl w:val="0"/>
                          <w:numId w:val="33"/>
                        </w:numPr>
                        <w:rPr>
                          <w:rFonts w:ascii="Times" w:eastAsia="Batang" w:hAnsi="Times"/>
                          <w:sz w:val="22"/>
                          <w:szCs w:val="22"/>
                          <w:lang w:eastAsia="en-US"/>
                        </w:rPr>
                      </w:pPr>
                      <w:r w:rsidRPr="007E01A7">
                        <w:rPr>
                          <w:rFonts w:ascii="Times" w:eastAsia="Batang" w:hAnsi="Times"/>
                          <w:sz w:val="22"/>
                          <w:szCs w:val="22"/>
                          <w:lang w:eastAsia="en-US"/>
                        </w:rPr>
                        <w:t>Clarifying note: Level y includes cases without model delivery.</w:t>
                      </w:r>
                    </w:p>
                  </w:txbxContent>
                </v:textbox>
                <w10:anchorlock/>
              </v:shape>
            </w:pict>
          </mc:Fallback>
        </mc:AlternateContent>
      </w:r>
    </w:p>
    <w:p w14:paraId="06BDCD66" w14:textId="77777777" w:rsidR="007E01A7" w:rsidRDefault="007E01A7" w:rsidP="007E01A7">
      <w:r>
        <w:t>The s</w:t>
      </w:r>
      <w:r w:rsidRPr="007E01A7">
        <w:t>ignalling, e.g., model transfer, was agreed as one factor of collaboration levels, while other factors, such as one-sided model or two-sided model, are still not precluded for determining collaboration levels as shown in the above agreement [2]. In our view, it is difficult to order NW-UE collaboration levels if two factors are included in them. For example, it is difficult to compare the collaboration levels between two-sided model without model transfer and one-sided model with model transfer, i.e., which one is higher collaboration level. Hence, we prefer to classify NW-UE collaboration levels based on only one factor.</w:t>
      </w:r>
      <w:r>
        <w:t xml:space="preserve"> </w:t>
      </w:r>
    </w:p>
    <w:p w14:paraId="7BC4C08C" w14:textId="24D4FC08" w:rsidR="007E01A7" w:rsidRPr="00A27631" w:rsidRDefault="007E01A7" w:rsidP="007E01A7">
      <w:pPr>
        <w:spacing w:before="240" w:after="240"/>
        <w:rPr>
          <w:szCs w:val="24"/>
        </w:rPr>
      </w:pPr>
      <w:r w:rsidRPr="00A27631">
        <w:rPr>
          <w:rFonts w:eastAsia="游明朝" w:hint="eastAsia"/>
          <w:b/>
          <w:szCs w:val="24"/>
          <w:u w:val="single"/>
        </w:rPr>
        <w:t xml:space="preserve">Proposal </w:t>
      </w:r>
      <w:r w:rsidR="003F2F1A">
        <w:rPr>
          <w:rFonts w:eastAsia="游明朝"/>
          <w:b/>
          <w:szCs w:val="24"/>
          <w:u w:val="single"/>
        </w:rPr>
        <w:t>1:</w:t>
      </w:r>
      <w:r w:rsidRPr="00A27631">
        <w:rPr>
          <w:rFonts w:eastAsia="游明朝"/>
          <w:b/>
          <w:szCs w:val="24"/>
        </w:rPr>
        <w:t xml:space="preserve"> Define NW-UE collaboration level based only </w:t>
      </w:r>
      <w:r w:rsidR="007F624A">
        <w:rPr>
          <w:rFonts w:eastAsia="游明朝"/>
          <w:b/>
          <w:szCs w:val="24"/>
        </w:rPr>
        <w:t xml:space="preserve">on </w:t>
      </w:r>
      <w:r w:rsidRPr="00A27631">
        <w:rPr>
          <w:rFonts w:eastAsia="游明朝"/>
          <w:b/>
          <w:szCs w:val="24"/>
        </w:rPr>
        <w:t>signalling perspective.</w:t>
      </w:r>
    </w:p>
    <w:p w14:paraId="5CF84C77" w14:textId="7A8A50FA" w:rsidR="007E01A7" w:rsidRPr="00A27631" w:rsidRDefault="007E01A7" w:rsidP="007E01A7">
      <w:pPr>
        <w:rPr>
          <w:szCs w:val="24"/>
        </w:rPr>
      </w:pPr>
      <w:r w:rsidRPr="00A27631">
        <w:rPr>
          <w:szCs w:val="24"/>
        </w:rPr>
        <w:t xml:space="preserve">In addition, the boundary between each level was clarified at the RAN1#110bis-e meeting. If model delivery specified in 3GPP signalling is supported, NW-UE collaboration </w:t>
      </w:r>
      <w:r w:rsidR="009A6425">
        <w:rPr>
          <w:szCs w:val="24"/>
        </w:rPr>
        <w:t>falls into</w:t>
      </w:r>
      <w:r w:rsidRPr="00A27631">
        <w:rPr>
          <w:szCs w:val="24"/>
        </w:rPr>
        <w:t xml:space="preserve"> level z</w:t>
      </w:r>
      <w:r w:rsidR="009A6425">
        <w:rPr>
          <w:szCs w:val="24"/>
        </w:rPr>
        <w:t>, and the boundary between l</w:t>
      </w:r>
      <w:r w:rsidRPr="00A27631">
        <w:rPr>
          <w:szCs w:val="24"/>
        </w:rPr>
        <w:t xml:space="preserve">evel x </w:t>
      </w:r>
      <w:r w:rsidR="009A6425">
        <w:rPr>
          <w:szCs w:val="24"/>
        </w:rPr>
        <w:t xml:space="preserve">and </w:t>
      </w:r>
      <w:r w:rsidRPr="00A27631">
        <w:rPr>
          <w:szCs w:val="24"/>
        </w:rPr>
        <w:t xml:space="preserve">y </w:t>
      </w:r>
      <w:r w:rsidR="009A6425">
        <w:rPr>
          <w:szCs w:val="24"/>
        </w:rPr>
        <w:t>was agreed to be</w:t>
      </w:r>
      <w:r w:rsidRPr="00A27631">
        <w:rPr>
          <w:szCs w:val="24"/>
        </w:rPr>
        <w:t xml:space="preserve"> whether any dedicated AI/ML-specific enhancement collaboration is supported between NW and UE. In the last three meetings, the NW-UE collaboration level was sufficiently discussed</w:t>
      </w:r>
      <w:r w:rsidR="00A27631" w:rsidRPr="00A27631">
        <w:rPr>
          <w:szCs w:val="24"/>
        </w:rPr>
        <w:t>,</w:t>
      </w:r>
      <w:r w:rsidRPr="00A27631">
        <w:rPr>
          <w:szCs w:val="24"/>
        </w:rPr>
        <w:t xml:space="preserve"> and the clear boundary was made. Therefore, the sub level of each NW-UE collaboration level is not necessarily further defined </w:t>
      </w:r>
    </w:p>
    <w:p w14:paraId="03793BD0" w14:textId="1346F752" w:rsidR="007E01A7" w:rsidRDefault="007E01A7" w:rsidP="007E01A7">
      <w:pPr>
        <w:spacing w:before="240" w:after="240"/>
        <w:rPr>
          <w:rFonts w:eastAsia="游明朝"/>
          <w:b/>
          <w:szCs w:val="24"/>
        </w:rPr>
      </w:pPr>
      <w:r w:rsidRPr="00A27631">
        <w:rPr>
          <w:rFonts w:eastAsia="游明朝" w:hint="eastAsia"/>
          <w:b/>
          <w:szCs w:val="24"/>
          <w:u w:val="single"/>
        </w:rPr>
        <w:t xml:space="preserve">Proposal </w:t>
      </w:r>
      <w:r w:rsidR="003F2F1A">
        <w:rPr>
          <w:rFonts w:eastAsia="游明朝"/>
          <w:b/>
          <w:szCs w:val="24"/>
          <w:u w:val="single"/>
        </w:rPr>
        <w:t>2:</w:t>
      </w:r>
      <w:r w:rsidRPr="00A27631">
        <w:rPr>
          <w:rFonts w:eastAsia="游明朝"/>
          <w:b/>
          <w:szCs w:val="24"/>
        </w:rPr>
        <w:t xml:space="preserve"> No need to define the sub-level of NW-UE collaboration level.</w:t>
      </w:r>
    </w:p>
    <w:p w14:paraId="25E955B0" w14:textId="10BB08A7" w:rsidR="000965E9" w:rsidRPr="00A27631" w:rsidRDefault="000965E9" w:rsidP="000965E9">
      <w:pPr>
        <w:rPr>
          <w:rFonts w:eastAsia="游明朝"/>
          <w:b/>
          <w:szCs w:val="24"/>
        </w:rPr>
      </w:pPr>
      <w:r>
        <w:t>In NW-UE collaboration level z, the model transfer, in other words, the model deliver</w:t>
      </w:r>
      <w:r w:rsidR="005810A6">
        <w:rPr>
          <w:rFonts w:hint="eastAsia"/>
        </w:rPr>
        <w:t>y</w:t>
      </w:r>
      <w:r>
        <w:t xml:space="preserve"> specified in 3GPP over the air interface, is expected. One important aspect in model transfer discussion is the format of model. </w:t>
      </w:r>
      <w:r w:rsidRPr="00A27631">
        <w:rPr>
          <w:szCs w:val="24"/>
        </w:rPr>
        <w:t>At the RAN1#11</w:t>
      </w:r>
      <w:r>
        <w:rPr>
          <w:szCs w:val="24"/>
        </w:rPr>
        <w:t>1</w:t>
      </w:r>
      <w:r w:rsidRPr="00A27631">
        <w:rPr>
          <w:szCs w:val="24"/>
        </w:rPr>
        <w:t xml:space="preserve"> meeting, </w:t>
      </w:r>
      <w:r>
        <w:rPr>
          <w:szCs w:val="24"/>
        </w:rPr>
        <w:t xml:space="preserve">the </w:t>
      </w:r>
      <w:r w:rsidR="000520E4">
        <w:rPr>
          <w:szCs w:val="24"/>
        </w:rPr>
        <w:t>concept</w:t>
      </w:r>
      <w:r>
        <w:rPr>
          <w:szCs w:val="24"/>
        </w:rPr>
        <w:t xml:space="preserve"> of proprietary-format models and open-</w:t>
      </w:r>
      <w:r>
        <w:rPr>
          <w:szCs w:val="24"/>
        </w:rPr>
        <w:lastRenderedPageBreak/>
        <w:t>format models are defined as below [</w:t>
      </w:r>
      <w:r w:rsidR="000520E4">
        <w:rPr>
          <w:szCs w:val="24"/>
        </w:rPr>
        <w:t>4</w:t>
      </w:r>
      <w:r>
        <w:rPr>
          <w:szCs w:val="24"/>
        </w:rPr>
        <w:t xml:space="preserve">]. </w:t>
      </w:r>
      <w:r w:rsidRPr="00E7003B">
        <w:rPr>
          <w:rFonts w:eastAsia="SimSun"/>
          <w:noProof/>
          <w:lang w:val="en-US"/>
        </w:rPr>
        <mc:AlternateContent>
          <mc:Choice Requires="wps">
            <w:drawing>
              <wp:inline distT="0" distB="0" distL="0" distR="0" wp14:anchorId="75DEDB59" wp14:editId="50FA6533">
                <wp:extent cx="6332220" cy="6227445"/>
                <wp:effectExtent l="0" t="0" r="11430" b="2095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227445"/>
                        </a:xfrm>
                        <a:prstGeom prst="rect">
                          <a:avLst/>
                        </a:prstGeom>
                        <a:solidFill>
                          <a:srgbClr val="FFFFFF"/>
                        </a:solidFill>
                        <a:ln w="9525">
                          <a:solidFill>
                            <a:srgbClr val="000000"/>
                          </a:solidFill>
                          <a:miter lim="800000"/>
                          <a:headEnd/>
                          <a:tailEnd/>
                        </a:ln>
                      </wps:spPr>
                      <wps:txbx>
                        <w:txbxContent>
                          <w:p w14:paraId="68B428DE" w14:textId="77777777" w:rsidR="000965E9" w:rsidRPr="000965E9" w:rsidRDefault="000965E9" w:rsidP="000965E9">
                            <w:pPr>
                              <w:rPr>
                                <w:rFonts w:eastAsia="DengXian"/>
                                <w:iCs/>
                                <w:sz w:val="22"/>
                                <w:szCs w:val="22"/>
                                <w:highlight w:val="darkYellow"/>
                                <w:lang w:eastAsia="zh-CN"/>
                              </w:rPr>
                            </w:pPr>
                            <w:r w:rsidRPr="000965E9">
                              <w:rPr>
                                <w:rFonts w:eastAsia="DengXian"/>
                                <w:iCs/>
                                <w:sz w:val="22"/>
                                <w:szCs w:val="22"/>
                                <w:highlight w:val="darkYellow"/>
                                <w:lang w:eastAsia="zh-CN"/>
                              </w:rPr>
                              <w:t>Working Assumption</w:t>
                            </w:r>
                          </w:p>
                          <w:p w14:paraId="6290B180" w14:textId="77777777" w:rsidR="000965E9" w:rsidRPr="000965E9" w:rsidRDefault="000965E9" w:rsidP="000965E9">
                            <w:pPr>
                              <w:jc w:val="both"/>
                              <w:rPr>
                                <w:sz w:val="22"/>
                                <w:szCs w:val="22"/>
                              </w:rPr>
                            </w:pPr>
                            <w:r w:rsidRPr="000965E9">
                              <w:rPr>
                                <w:sz w:val="22"/>
                                <w:szCs w:val="22"/>
                              </w:rPr>
                              <w:t xml:space="preserve">Consider “proprietary model” and “open-format model” as two separate model format categories for RAN1 discussion, </w:t>
                            </w:r>
                          </w:p>
                          <w:p w14:paraId="63F66812" w14:textId="77777777" w:rsidR="000965E9" w:rsidRPr="000965E9" w:rsidRDefault="000965E9" w:rsidP="000965E9">
                            <w:pPr>
                              <w:jc w:val="both"/>
                              <w:rPr>
                                <w:sz w:val="22"/>
                                <w:szCs w:val="22"/>
                              </w:rPr>
                            </w:pPr>
                          </w:p>
                          <w:tbl>
                            <w:tblPr>
                              <w:tblW w:w="0" w:type="auto"/>
                              <w:tblLook w:val="04A0" w:firstRow="1" w:lastRow="0" w:firstColumn="1" w:lastColumn="0" w:noHBand="0" w:noVBand="1"/>
                            </w:tblPr>
                            <w:tblGrid>
                              <w:gridCol w:w="2902"/>
                              <w:gridCol w:w="6717"/>
                            </w:tblGrid>
                            <w:tr w:rsidR="000965E9" w:rsidRPr="000965E9" w14:paraId="503B2DD8" w14:textId="77777777" w:rsidTr="007F5583">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F035BF1" w14:textId="77777777" w:rsidR="000965E9" w:rsidRPr="000965E9" w:rsidRDefault="000965E9" w:rsidP="000965E9">
                                  <w:pPr>
                                    <w:jc w:val="both"/>
                                    <w:rPr>
                                      <w:sz w:val="22"/>
                                      <w:szCs w:val="22"/>
                                    </w:rPr>
                                  </w:pPr>
                                  <w:r w:rsidRPr="000965E9">
                                    <w:rPr>
                                      <w:sz w:val="22"/>
                                      <w:szCs w:val="22"/>
                                    </w:rP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3EEB31D9" w14:textId="77777777" w:rsidR="000965E9" w:rsidRPr="000965E9" w:rsidRDefault="000965E9" w:rsidP="000965E9">
                                  <w:pPr>
                                    <w:rPr>
                                      <w:b/>
                                      <w:bCs/>
                                      <w:sz w:val="22"/>
                                      <w:szCs w:val="22"/>
                                    </w:rPr>
                                  </w:pPr>
                                  <w:r w:rsidRPr="000965E9">
                                    <w:rPr>
                                      <w:sz w:val="22"/>
                                      <w:szCs w:val="22"/>
                                    </w:rPr>
                                    <w:t>ML models of vendor-/device-specific proprietary format, from 3GPP perspective</w:t>
                                  </w:r>
                                </w:p>
                                <w:p w14:paraId="5FE43110" w14:textId="77777777" w:rsidR="000965E9" w:rsidRPr="000965E9" w:rsidRDefault="000965E9" w:rsidP="000965E9">
                                  <w:pPr>
                                    <w:rPr>
                                      <w:sz w:val="22"/>
                                      <w:szCs w:val="22"/>
                                    </w:rPr>
                                  </w:pPr>
                                  <w:r w:rsidRPr="000965E9">
                                    <w:rPr>
                                      <w:sz w:val="22"/>
                                      <w:szCs w:val="22"/>
                                    </w:rPr>
                                    <w:t>NOTE: An example is a device-specific binary executable format</w:t>
                                  </w:r>
                                </w:p>
                              </w:tc>
                            </w:tr>
                            <w:tr w:rsidR="000965E9" w:rsidRPr="000965E9" w14:paraId="7FEABCAF" w14:textId="77777777" w:rsidTr="007F5583">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95A9B0D" w14:textId="77777777" w:rsidR="000965E9" w:rsidRPr="000965E9" w:rsidRDefault="000965E9" w:rsidP="000965E9">
                                  <w:pPr>
                                    <w:jc w:val="both"/>
                                    <w:rPr>
                                      <w:sz w:val="22"/>
                                      <w:szCs w:val="22"/>
                                    </w:rPr>
                                  </w:pPr>
                                  <w:r w:rsidRPr="000965E9">
                                    <w:rPr>
                                      <w:sz w:val="22"/>
                                      <w:szCs w:val="22"/>
                                    </w:rPr>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3FB048E" w14:textId="77777777" w:rsidR="000965E9" w:rsidRPr="000965E9" w:rsidRDefault="000965E9" w:rsidP="000965E9">
                                  <w:pPr>
                                    <w:rPr>
                                      <w:rFonts w:eastAsia="游明朝"/>
                                      <w:sz w:val="22"/>
                                      <w:szCs w:val="22"/>
                                    </w:rPr>
                                  </w:pPr>
                                  <w:r w:rsidRPr="000965E9">
                                    <w:rPr>
                                      <w:sz w:val="22"/>
                                      <w:szCs w:val="22"/>
                                    </w:rPr>
                                    <w:t>ML models of specified format that are mutually recognizable across vendors and allow interoperability, from 3GPP perspec</w:t>
                                  </w:r>
                                  <w:r w:rsidRPr="000965E9">
                                    <w:rPr>
                                      <w:rFonts w:eastAsiaTheme="minorEastAsia" w:hint="eastAsia"/>
                                      <w:sz w:val="22"/>
                                      <w:szCs w:val="22"/>
                                    </w:rPr>
                                    <w:t>t</w:t>
                                  </w:r>
                                  <w:r w:rsidRPr="000965E9">
                                    <w:rPr>
                                      <w:sz w:val="22"/>
                                      <w:szCs w:val="22"/>
                                    </w:rPr>
                                    <w:t>ive</w:t>
                                  </w:r>
                                </w:p>
                              </w:tc>
                            </w:tr>
                          </w:tbl>
                          <w:p w14:paraId="6B558493" w14:textId="77777777" w:rsidR="000965E9" w:rsidRPr="000965E9" w:rsidRDefault="000965E9" w:rsidP="000965E9">
                            <w:pPr>
                              <w:rPr>
                                <w:sz w:val="22"/>
                                <w:szCs w:val="22"/>
                              </w:rPr>
                            </w:pPr>
                            <w:r w:rsidRPr="000965E9">
                              <w:rPr>
                                <w:sz w:val="22"/>
                                <w:szCs w:val="22"/>
                              </w:rPr>
                              <w:t>From RAN1 discussion viewpoint, RAN1 may assume that:</w:t>
                            </w:r>
                          </w:p>
                          <w:p w14:paraId="4ACBF71C" w14:textId="77777777" w:rsidR="000965E9" w:rsidRPr="000965E9" w:rsidRDefault="000965E9" w:rsidP="000965E9">
                            <w:pPr>
                              <w:pStyle w:val="aff6"/>
                              <w:numPr>
                                <w:ilvl w:val="0"/>
                                <w:numId w:val="39"/>
                              </w:numPr>
                              <w:ind w:leftChars="0" w:firstLine="400"/>
                              <w:rPr>
                                <w:sz w:val="22"/>
                                <w:szCs w:val="22"/>
                              </w:rPr>
                            </w:pPr>
                            <w:r w:rsidRPr="000965E9">
                              <w:rPr>
                                <w:sz w:val="22"/>
                                <w:szCs w:val="22"/>
                              </w:rPr>
                              <w:t>Proprietary-format models are not mutually recognizable across vendors, hide model design information from other vendors when shared.</w:t>
                            </w:r>
                          </w:p>
                          <w:p w14:paraId="0DD3C2D1" w14:textId="77777777" w:rsidR="000965E9" w:rsidRPr="000965E9" w:rsidRDefault="000965E9" w:rsidP="000965E9">
                            <w:pPr>
                              <w:pStyle w:val="aff6"/>
                              <w:numPr>
                                <w:ilvl w:val="0"/>
                                <w:numId w:val="39"/>
                              </w:numPr>
                              <w:ind w:leftChars="0" w:firstLine="400"/>
                              <w:rPr>
                                <w:sz w:val="22"/>
                                <w:szCs w:val="22"/>
                              </w:rPr>
                            </w:pPr>
                            <w:r w:rsidRPr="000965E9">
                              <w:rPr>
                                <w:sz w:val="22"/>
                                <w:szCs w:val="22"/>
                              </w:rPr>
                              <w:t>Open-format models are mutually recognizable between vendors, do not hide model design information from other vendors when shared</w:t>
                            </w:r>
                          </w:p>
                        </w:txbxContent>
                      </wps:txbx>
                      <wps:bodyPr rot="0" vert="horz" wrap="square" lIns="91440" tIns="45720" rIns="91440" bIns="45720" anchor="t" anchorCtr="0">
                        <a:spAutoFit/>
                      </wps:bodyPr>
                    </wps:wsp>
                  </a:graphicData>
                </a:graphic>
              </wp:inline>
            </w:drawing>
          </mc:Choice>
          <mc:Fallback>
            <w:pict>
              <v:shapetype w14:anchorId="75DEDB59" id="_x0000_t202" coordsize="21600,21600" o:spt="202" path="m,l,21600r21600,l21600,xe">
                <v:stroke joinstyle="miter"/>
                <v:path gradientshapeok="t" o:connecttype="rect"/>
              </v:shapetype>
              <v:shape id="_x0000_s1028" type="#_x0000_t202" style="width:498.6pt;height:49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">
                <v:textbox style="mso-fit-shape-to-text:t">
                  <w:txbxContent>
                    <w:p w14:paraId="68B428DE" w14:textId="77777777" w:rsidR="000965E9" w:rsidRPr="000965E9" w:rsidRDefault="000965E9" w:rsidP="000965E9">
                      <w:pPr>
                        <w:rPr>
                          <w:rFonts w:eastAsia="DengXian"/>
                          <w:iCs/>
                          <w:sz w:val="22"/>
                          <w:szCs w:val="22"/>
                          <w:highlight w:val="darkYellow"/>
                          <w:lang w:eastAsia="zh-CN"/>
                        </w:rPr>
                      </w:pPr>
                      <w:r w:rsidRPr="000965E9">
                        <w:rPr>
                          <w:rFonts w:eastAsia="DengXian"/>
                          <w:iCs/>
                          <w:sz w:val="22"/>
                          <w:szCs w:val="22"/>
                          <w:highlight w:val="darkYellow"/>
                          <w:lang w:eastAsia="zh-CN"/>
                        </w:rPr>
                        <w:t>Working Assumption</w:t>
                      </w:r>
                    </w:p>
                    <w:p w14:paraId="6290B180" w14:textId="77777777" w:rsidR="000965E9" w:rsidRPr="000965E9" w:rsidRDefault="000965E9" w:rsidP="000965E9">
                      <w:pPr>
                        <w:jc w:val="both"/>
                        <w:rPr>
                          <w:sz w:val="22"/>
                          <w:szCs w:val="22"/>
                        </w:rPr>
                      </w:pPr>
                      <w:r w:rsidRPr="000965E9">
                        <w:rPr>
                          <w:sz w:val="22"/>
                          <w:szCs w:val="22"/>
                        </w:rPr>
                        <w:t xml:space="preserve">Consider “proprietary model” and “open-format model” as two separate model format categories for RAN1 discussion, </w:t>
                      </w:r>
                    </w:p>
                    <w:p w14:paraId="63F66812" w14:textId="77777777" w:rsidR="000965E9" w:rsidRPr="000965E9" w:rsidRDefault="000965E9" w:rsidP="000965E9">
                      <w:pPr>
                        <w:jc w:val="both"/>
                        <w:rPr>
                          <w:sz w:val="22"/>
                          <w:szCs w:val="22"/>
                        </w:rPr>
                      </w:pPr>
                    </w:p>
                    <w:tbl>
                      <w:tblPr>
                        <w:tblW w:w="0" w:type="auto"/>
                        <w:tblLook w:val="04A0" w:firstRow="1" w:lastRow="0" w:firstColumn="1" w:lastColumn="0" w:noHBand="0" w:noVBand="1"/>
                      </w:tblPr>
                      <w:tblGrid>
                        <w:gridCol w:w="2902"/>
                        <w:gridCol w:w="6717"/>
                      </w:tblGrid>
                      <w:tr w:rsidR="000965E9" w:rsidRPr="000965E9" w14:paraId="503B2DD8" w14:textId="77777777" w:rsidTr="007F5583">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F035BF1" w14:textId="77777777" w:rsidR="000965E9" w:rsidRPr="000965E9" w:rsidRDefault="000965E9" w:rsidP="000965E9">
                            <w:pPr>
                              <w:jc w:val="both"/>
                              <w:rPr>
                                <w:sz w:val="22"/>
                                <w:szCs w:val="22"/>
                              </w:rPr>
                            </w:pPr>
                            <w:r w:rsidRPr="000965E9">
                              <w:rPr>
                                <w:sz w:val="22"/>
                                <w:szCs w:val="22"/>
                              </w:rP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3EEB31D9" w14:textId="77777777" w:rsidR="000965E9" w:rsidRPr="000965E9" w:rsidRDefault="000965E9" w:rsidP="000965E9">
                            <w:pPr>
                              <w:rPr>
                                <w:b/>
                                <w:bCs/>
                                <w:sz w:val="22"/>
                                <w:szCs w:val="22"/>
                              </w:rPr>
                            </w:pPr>
                            <w:r w:rsidRPr="000965E9">
                              <w:rPr>
                                <w:sz w:val="22"/>
                                <w:szCs w:val="22"/>
                              </w:rPr>
                              <w:t>ML models of vendor-/device-specific proprietary format, from 3GPP perspective</w:t>
                            </w:r>
                          </w:p>
                          <w:p w14:paraId="5FE43110" w14:textId="77777777" w:rsidR="000965E9" w:rsidRPr="000965E9" w:rsidRDefault="000965E9" w:rsidP="000965E9">
                            <w:pPr>
                              <w:rPr>
                                <w:sz w:val="22"/>
                                <w:szCs w:val="22"/>
                              </w:rPr>
                            </w:pPr>
                            <w:r w:rsidRPr="000965E9">
                              <w:rPr>
                                <w:sz w:val="22"/>
                                <w:szCs w:val="22"/>
                              </w:rPr>
                              <w:t>NOTE: An example is a device-specific binary executable format</w:t>
                            </w:r>
                          </w:p>
                        </w:tc>
                      </w:tr>
                      <w:tr w:rsidR="000965E9" w:rsidRPr="000965E9" w14:paraId="7FEABCAF" w14:textId="77777777" w:rsidTr="007F5583">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95A9B0D" w14:textId="77777777" w:rsidR="000965E9" w:rsidRPr="000965E9" w:rsidRDefault="000965E9" w:rsidP="000965E9">
                            <w:pPr>
                              <w:jc w:val="both"/>
                              <w:rPr>
                                <w:sz w:val="22"/>
                                <w:szCs w:val="22"/>
                              </w:rPr>
                            </w:pPr>
                            <w:r w:rsidRPr="000965E9">
                              <w:rPr>
                                <w:sz w:val="22"/>
                                <w:szCs w:val="22"/>
                              </w:rPr>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73FB048E" w14:textId="77777777" w:rsidR="000965E9" w:rsidRPr="000965E9" w:rsidRDefault="000965E9" w:rsidP="000965E9">
                            <w:pPr>
                              <w:rPr>
                                <w:rFonts w:eastAsia="游明朝"/>
                                <w:sz w:val="22"/>
                                <w:szCs w:val="22"/>
                              </w:rPr>
                            </w:pPr>
                            <w:r w:rsidRPr="000965E9">
                              <w:rPr>
                                <w:sz w:val="22"/>
                                <w:szCs w:val="22"/>
                              </w:rPr>
                              <w:t>ML models of specified format that are mutually recognizable across vendors and allow interoperability, from 3GPP perspec</w:t>
                            </w:r>
                            <w:r w:rsidRPr="000965E9">
                              <w:rPr>
                                <w:rFonts w:eastAsiaTheme="minorEastAsia" w:hint="eastAsia"/>
                                <w:sz w:val="22"/>
                                <w:szCs w:val="22"/>
                              </w:rPr>
                              <w:t>t</w:t>
                            </w:r>
                            <w:r w:rsidRPr="000965E9">
                              <w:rPr>
                                <w:sz w:val="22"/>
                                <w:szCs w:val="22"/>
                              </w:rPr>
                              <w:t>ive</w:t>
                            </w:r>
                          </w:p>
                        </w:tc>
                      </w:tr>
                    </w:tbl>
                    <w:p w14:paraId="6B558493" w14:textId="77777777" w:rsidR="000965E9" w:rsidRPr="000965E9" w:rsidRDefault="000965E9" w:rsidP="000965E9">
                      <w:pPr>
                        <w:rPr>
                          <w:sz w:val="22"/>
                          <w:szCs w:val="22"/>
                        </w:rPr>
                      </w:pPr>
                      <w:r w:rsidRPr="000965E9">
                        <w:rPr>
                          <w:sz w:val="22"/>
                          <w:szCs w:val="22"/>
                        </w:rPr>
                        <w:t>From RAN1 discussion viewpoint, RAN1 may assume that:</w:t>
                      </w:r>
                    </w:p>
                    <w:p w14:paraId="4ACBF71C" w14:textId="77777777" w:rsidR="000965E9" w:rsidRPr="000965E9" w:rsidRDefault="000965E9" w:rsidP="000965E9">
                      <w:pPr>
                        <w:pStyle w:val="aff6"/>
                        <w:numPr>
                          <w:ilvl w:val="0"/>
                          <w:numId w:val="39"/>
                        </w:numPr>
                        <w:ind w:leftChars="0" w:firstLine="400"/>
                        <w:rPr>
                          <w:sz w:val="22"/>
                          <w:szCs w:val="22"/>
                        </w:rPr>
                      </w:pPr>
                      <w:r w:rsidRPr="000965E9">
                        <w:rPr>
                          <w:sz w:val="22"/>
                          <w:szCs w:val="22"/>
                        </w:rPr>
                        <w:t>Proprietary-format models are not mutually recognizable across vendors, hide model design information from other vendors when shared.</w:t>
                      </w:r>
                    </w:p>
                    <w:p w14:paraId="0DD3C2D1" w14:textId="77777777" w:rsidR="000965E9" w:rsidRPr="000965E9" w:rsidRDefault="000965E9" w:rsidP="000965E9">
                      <w:pPr>
                        <w:pStyle w:val="aff6"/>
                        <w:numPr>
                          <w:ilvl w:val="0"/>
                          <w:numId w:val="39"/>
                        </w:numPr>
                        <w:ind w:leftChars="0" w:firstLine="400"/>
                        <w:rPr>
                          <w:sz w:val="22"/>
                          <w:szCs w:val="22"/>
                        </w:rPr>
                      </w:pPr>
                      <w:r w:rsidRPr="000965E9">
                        <w:rPr>
                          <w:sz w:val="22"/>
                          <w:szCs w:val="22"/>
                        </w:rPr>
                        <w:t>Open-format models are mutually recognizable between vendors, do not hide model design information from other vendors when shared</w:t>
                      </w:r>
                    </w:p>
                  </w:txbxContent>
                </v:textbox>
                <w10:anchorlock/>
              </v:shape>
            </w:pict>
          </mc:Fallback>
        </mc:AlternateContent>
      </w:r>
    </w:p>
    <w:p w14:paraId="3332F4C7" w14:textId="54E2B3B5" w:rsidR="000965E9" w:rsidRDefault="000965E9" w:rsidP="000965E9">
      <w:r>
        <w:rPr>
          <w:szCs w:val="24"/>
        </w:rPr>
        <w:t>In case of model transfer with the proprietary format model</w:t>
      </w:r>
      <w:r w:rsidR="000520E4">
        <w:rPr>
          <w:szCs w:val="24"/>
        </w:rPr>
        <w:t>s</w:t>
      </w:r>
      <w:r>
        <w:rPr>
          <w:szCs w:val="24"/>
        </w:rPr>
        <w:t xml:space="preserve">, model design is not mutually recognizable across vendors. On the other hand, model transfer with the open format models requires the disclosure of model design information. </w:t>
      </w:r>
      <w:r>
        <w:t>Supporting model transfer gives more flexibility of model management scenarios. However, the feasibility of model transfer is still questionable especially for open format model</w:t>
      </w:r>
      <w:r w:rsidR="000520E4">
        <w:t>s</w:t>
      </w:r>
      <w:r>
        <w:t>. One issue of model transfer with open format model</w:t>
      </w:r>
      <w:r w:rsidR="000520E4">
        <w:t>s</w:t>
      </w:r>
      <w:r>
        <w:t xml:space="preserve"> is the hardware optimization. When AI model is deployed at UE, the hardware optimization on the device is necessary to work efficiently. In that case, the flexible determination of the model structure and model parameters could be difficult. Also, the model transfer is supposed to deliver model information from one entity to the other entity. If model information, such as model parameter / model structure / UE hardware information to determine applicable model structure or parameters on device, is considered as a proprietary asset, the information cannot be disclosed over the 3GPP air interface. Hence, some companies are negative on the further study of model transfer in Rel-18. </w:t>
      </w:r>
    </w:p>
    <w:p w14:paraId="6D2FF40C" w14:textId="4C4948A0" w:rsidR="000965E9" w:rsidRDefault="000965E9" w:rsidP="000965E9">
      <w:pPr>
        <w:spacing w:before="240"/>
      </w:pPr>
      <w:r>
        <w:t>As the assumption on life cycle management (LCM)</w:t>
      </w:r>
      <w:r w:rsidR="000520E4">
        <w:t xml:space="preserve"> discussion largely depends on the support of model transfer</w:t>
      </w:r>
      <w:r>
        <w:t>, it is difficult to proceed the LCM discussion without concluding the further study of model transfer. Indeed, the progress of LCM discussion in RAN 1 is slow due to this reason. To get out of this deadlock situation, we think it is better for RAN1 to focus on LCM framework without open format model transfer first</w:t>
      </w:r>
      <w:r w:rsidR="000520E4">
        <w:t xml:space="preserve">. Currently, </w:t>
      </w:r>
      <w:r>
        <w:t xml:space="preserve">RAN2 is working on the study of model transfer signalling mechanism. After the sufficient RAN2 study, RAN1 can come back to </w:t>
      </w:r>
      <w:r w:rsidR="000520E4">
        <w:t xml:space="preserve">the </w:t>
      </w:r>
      <w:r>
        <w:t>discussion of model transfer feasibility including open format.</w:t>
      </w:r>
    </w:p>
    <w:p w14:paraId="4F6FB7D1" w14:textId="01378E32" w:rsidR="000965E9" w:rsidRPr="000965E9" w:rsidRDefault="000965E9" w:rsidP="000965E9">
      <w:pPr>
        <w:spacing w:before="240" w:after="240"/>
        <w:rPr>
          <w:rFonts w:eastAsia="游明朝"/>
          <w:b/>
          <w:szCs w:val="24"/>
        </w:rPr>
      </w:pPr>
      <w:r w:rsidRPr="00A27631">
        <w:rPr>
          <w:rFonts w:eastAsia="游明朝" w:hint="eastAsia"/>
          <w:b/>
          <w:szCs w:val="24"/>
          <w:u w:val="single"/>
        </w:rPr>
        <w:t xml:space="preserve">Proposal </w:t>
      </w:r>
      <w:r>
        <w:rPr>
          <w:rFonts w:eastAsia="游明朝"/>
          <w:b/>
          <w:szCs w:val="24"/>
          <w:u w:val="single"/>
        </w:rPr>
        <w:t>3:</w:t>
      </w:r>
      <w:r w:rsidRPr="00A27631">
        <w:rPr>
          <w:rFonts w:eastAsia="游明朝"/>
          <w:b/>
          <w:szCs w:val="24"/>
        </w:rPr>
        <w:t xml:space="preserve"> </w:t>
      </w:r>
      <w:r>
        <w:rPr>
          <w:rFonts w:eastAsia="游明朝"/>
          <w:b/>
          <w:szCs w:val="24"/>
        </w:rPr>
        <w:t>Dep</w:t>
      </w:r>
      <w:r w:rsidRPr="00A27631">
        <w:rPr>
          <w:rFonts w:eastAsia="游明朝"/>
          <w:b/>
          <w:szCs w:val="24"/>
        </w:rPr>
        <w:t xml:space="preserve">rioritize </w:t>
      </w:r>
      <w:r>
        <w:rPr>
          <w:rFonts w:eastAsia="游明朝"/>
          <w:b/>
          <w:szCs w:val="24"/>
        </w:rPr>
        <w:t>model transfer with open format model</w:t>
      </w:r>
      <w:r w:rsidR="000520E4">
        <w:rPr>
          <w:rFonts w:eastAsia="游明朝"/>
          <w:b/>
          <w:szCs w:val="24"/>
        </w:rPr>
        <w:t>s</w:t>
      </w:r>
      <w:r>
        <w:rPr>
          <w:rFonts w:eastAsia="游明朝"/>
          <w:b/>
          <w:szCs w:val="24"/>
        </w:rPr>
        <w:t xml:space="preserve"> in LCM discussion </w:t>
      </w:r>
      <w:r w:rsidRPr="00A27631">
        <w:rPr>
          <w:rFonts w:eastAsia="游明朝"/>
          <w:b/>
          <w:szCs w:val="24"/>
        </w:rPr>
        <w:t xml:space="preserve">until the feasibility </w:t>
      </w:r>
      <w:r>
        <w:rPr>
          <w:rFonts w:eastAsia="游明朝"/>
          <w:b/>
          <w:szCs w:val="24"/>
        </w:rPr>
        <w:t>i</w:t>
      </w:r>
      <w:r w:rsidRPr="00A27631">
        <w:rPr>
          <w:rFonts w:eastAsia="游明朝"/>
          <w:b/>
          <w:szCs w:val="24"/>
        </w:rPr>
        <w:t>s confirmed.</w:t>
      </w:r>
    </w:p>
    <w:p w14:paraId="7702EAC8" w14:textId="0F33D9D4" w:rsidR="000965E9" w:rsidRPr="000965E9" w:rsidRDefault="000520E4" w:rsidP="00A0072D">
      <w:pPr>
        <w:pStyle w:val="2"/>
        <w:numPr>
          <w:ilvl w:val="1"/>
          <w:numId w:val="6"/>
        </w:numPr>
        <w:spacing w:line="360" w:lineRule="auto"/>
        <w:jc w:val="both"/>
        <w:rPr>
          <w:b/>
          <w:bCs/>
          <w:szCs w:val="24"/>
          <w:lang w:val="en-US"/>
        </w:rPr>
      </w:pPr>
      <w:r>
        <w:rPr>
          <w:b/>
          <w:bCs/>
          <w:szCs w:val="24"/>
          <w:lang w:val="en-US"/>
        </w:rPr>
        <w:t>Functionality and model ID</w:t>
      </w:r>
    </w:p>
    <w:p w14:paraId="139D78AB" w14:textId="5DB0F3AB" w:rsidR="000965E9" w:rsidRPr="007E01A7" w:rsidRDefault="000965E9" w:rsidP="000965E9">
      <w:pPr>
        <w:spacing w:after="240"/>
      </w:pPr>
      <w:r w:rsidRPr="007E01A7">
        <w:t xml:space="preserve">At the </w:t>
      </w:r>
      <w:r>
        <w:t>RAN1#111</w:t>
      </w:r>
      <w:r w:rsidRPr="007E01A7">
        <w:t xml:space="preserve"> meeting</w:t>
      </w:r>
      <w:r>
        <w:t xml:space="preserve"> [</w:t>
      </w:r>
      <w:r w:rsidR="000520E4">
        <w:t>4</w:t>
      </w:r>
      <w:r>
        <w:t>]</w:t>
      </w:r>
      <w:r w:rsidRPr="007E01A7">
        <w:t xml:space="preserve">, </w:t>
      </w:r>
      <w:r>
        <w:t xml:space="preserve">it was agreed to study two LCM procedures: functionality-based LCM and model ID-based LCM. </w:t>
      </w:r>
    </w:p>
    <w:p w14:paraId="1B2AEE99" w14:textId="77777777" w:rsidR="000965E9" w:rsidRDefault="000965E9" w:rsidP="000965E9">
      <w:pPr>
        <w:rPr>
          <w:lang w:val="en-US"/>
        </w:rPr>
      </w:pPr>
      <w:r w:rsidRPr="00E7003B">
        <w:rPr>
          <w:rFonts w:eastAsia="SimSun"/>
          <w:noProof/>
          <w:lang w:val="en-US"/>
        </w:rPr>
        <w:lastRenderedPageBreak/>
        <mc:AlternateContent>
          <mc:Choice Requires="wps">
            <w:drawing>
              <wp:inline distT="0" distB="0" distL="0" distR="0" wp14:anchorId="59101914" wp14:editId="599F08A1">
                <wp:extent cx="6332220" cy="2365664"/>
                <wp:effectExtent l="0" t="0" r="11430" b="2667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2099DF10" w14:textId="77777777" w:rsidR="000965E9" w:rsidRPr="000965E9" w:rsidRDefault="000965E9" w:rsidP="000965E9">
                            <w:pPr>
                              <w:rPr>
                                <w:rFonts w:eastAsia="DengXian"/>
                                <w:sz w:val="22"/>
                                <w:szCs w:val="22"/>
                                <w:highlight w:val="green"/>
                                <w:lang w:eastAsia="zh-CN"/>
                              </w:rPr>
                            </w:pPr>
                            <w:r w:rsidRPr="000965E9">
                              <w:rPr>
                                <w:rFonts w:eastAsia="DengXian" w:hint="eastAsia"/>
                                <w:sz w:val="22"/>
                                <w:szCs w:val="22"/>
                                <w:highlight w:val="green"/>
                                <w:lang w:eastAsia="zh-CN"/>
                              </w:rPr>
                              <w:t>A</w:t>
                            </w:r>
                            <w:r w:rsidRPr="000965E9">
                              <w:rPr>
                                <w:rFonts w:eastAsia="DengXian"/>
                                <w:sz w:val="22"/>
                                <w:szCs w:val="22"/>
                                <w:highlight w:val="green"/>
                                <w:lang w:eastAsia="zh-CN"/>
                              </w:rPr>
                              <w:t>greement</w:t>
                            </w:r>
                          </w:p>
                          <w:p w14:paraId="4A0F3E9B" w14:textId="77777777" w:rsidR="000965E9" w:rsidRPr="000965E9" w:rsidRDefault="000965E9" w:rsidP="000965E9">
                            <w:pPr>
                              <w:rPr>
                                <w:sz w:val="22"/>
                                <w:szCs w:val="22"/>
                              </w:rPr>
                            </w:pPr>
                            <w:r w:rsidRPr="000965E9">
                              <w:rPr>
                                <w:sz w:val="22"/>
                                <w:szCs w:val="22"/>
                              </w:rPr>
                              <w:t>For UE-part/UE-side models, study the following mechanisms for LCM procedures:</w:t>
                            </w:r>
                          </w:p>
                          <w:p w14:paraId="45E19953" w14:textId="77777777" w:rsidR="000965E9" w:rsidRPr="000965E9" w:rsidRDefault="000965E9" w:rsidP="000965E9">
                            <w:pPr>
                              <w:pStyle w:val="aff6"/>
                              <w:numPr>
                                <w:ilvl w:val="0"/>
                                <w:numId w:val="40"/>
                              </w:numPr>
                              <w:overflowPunct w:val="0"/>
                              <w:autoSpaceDE w:val="0"/>
                              <w:autoSpaceDN w:val="0"/>
                              <w:adjustRightInd w:val="0"/>
                              <w:spacing w:after="180"/>
                              <w:ind w:leftChars="0" w:firstLine="400"/>
                              <w:contextualSpacing/>
                              <w:textAlignment w:val="baseline"/>
                              <w:rPr>
                                <w:sz w:val="22"/>
                                <w:szCs w:val="22"/>
                              </w:rPr>
                            </w:pPr>
                            <w:r w:rsidRPr="000965E9">
                              <w:rPr>
                                <w:sz w:val="22"/>
                                <w:szCs w:val="22"/>
                              </w:rPr>
                              <w:t>For functionality-based LCM procedure: indication of activation/deactivation/switching/fallback based on individual AI/ML functionality</w:t>
                            </w:r>
                          </w:p>
                          <w:p w14:paraId="7AC3D6E5" w14:textId="77777777" w:rsidR="000965E9" w:rsidRPr="000965E9" w:rsidRDefault="000965E9" w:rsidP="000965E9">
                            <w:pPr>
                              <w:pStyle w:val="aff6"/>
                              <w:numPr>
                                <w:ilvl w:val="1"/>
                                <w:numId w:val="40"/>
                              </w:numPr>
                              <w:overflowPunct w:val="0"/>
                              <w:autoSpaceDE w:val="0"/>
                              <w:autoSpaceDN w:val="0"/>
                              <w:adjustRightInd w:val="0"/>
                              <w:spacing w:after="180"/>
                              <w:ind w:leftChars="0" w:firstLine="400"/>
                              <w:contextualSpacing/>
                              <w:textAlignment w:val="baseline"/>
                              <w:rPr>
                                <w:rFonts w:eastAsia="DengXian"/>
                                <w:sz w:val="22"/>
                                <w:szCs w:val="22"/>
                                <w:lang w:eastAsia="zh-CN"/>
                              </w:rPr>
                            </w:pPr>
                            <w:r w:rsidRPr="000965E9">
                              <w:rPr>
                                <w:rFonts w:eastAsia="DengXian"/>
                                <w:sz w:val="22"/>
                                <w:szCs w:val="22"/>
                                <w:lang w:eastAsia="zh-CN"/>
                              </w:rPr>
                              <w:t>Note: UE may have one AI/ML model for the functionality, or UE may have multiple AI/ML models for the functionality.</w:t>
                            </w:r>
                          </w:p>
                          <w:p w14:paraId="461815EA" w14:textId="33D75AB6" w:rsidR="000965E9" w:rsidRPr="000965E9" w:rsidRDefault="000965E9" w:rsidP="000965E9">
                            <w:pPr>
                              <w:pStyle w:val="aff6"/>
                              <w:numPr>
                                <w:ilvl w:val="1"/>
                                <w:numId w:val="40"/>
                              </w:numPr>
                              <w:overflowPunct w:val="0"/>
                              <w:autoSpaceDE w:val="0"/>
                              <w:autoSpaceDN w:val="0"/>
                              <w:adjustRightInd w:val="0"/>
                              <w:spacing w:after="180"/>
                              <w:ind w:leftChars="0" w:firstLine="400"/>
                              <w:contextualSpacing/>
                              <w:textAlignment w:val="baseline"/>
                              <w:rPr>
                                <w:sz w:val="22"/>
                                <w:szCs w:val="22"/>
                              </w:rPr>
                            </w:pPr>
                            <w:r w:rsidRPr="000965E9">
                              <w:rPr>
                                <w:rFonts w:eastAsia="DengXian"/>
                                <w:sz w:val="22"/>
                                <w:szCs w:val="22"/>
                                <w:lang w:eastAsia="zh-CN"/>
                              </w:rPr>
                              <w:t>FFS: Whether or how to indicate Functionality</w:t>
                            </w:r>
                          </w:p>
                          <w:p w14:paraId="6D0C8028" w14:textId="769498AB" w:rsidR="000965E9" w:rsidRPr="000965E9" w:rsidRDefault="000965E9" w:rsidP="000965E9">
                            <w:pPr>
                              <w:pStyle w:val="aff6"/>
                              <w:numPr>
                                <w:ilvl w:val="0"/>
                                <w:numId w:val="40"/>
                              </w:numPr>
                              <w:overflowPunct w:val="0"/>
                              <w:autoSpaceDE w:val="0"/>
                              <w:autoSpaceDN w:val="0"/>
                              <w:adjustRightInd w:val="0"/>
                              <w:spacing w:after="180"/>
                              <w:ind w:leftChars="0" w:firstLine="400"/>
                              <w:contextualSpacing/>
                              <w:textAlignment w:val="baseline"/>
                              <w:rPr>
                                <w:sz w:val="22"/>
                                <w:szCs w:val="22"/>
                              </w:rPr>
                            </w:pPr>
                            <w:r w:rsidRPr="000965E9">
                              <w:rPr>
                                <w:sz w:val="22"/>
                                <w:szCs w:val="22"/>
                              </w:rPr>
                              <w:t>For model-ID-based LCM procedure, indication of model selection/activation/deactivation/switching/fallback based on individual model IDs</w:t>
                            </w:r>
                          </w:p>
                        </w:txbxContent>
                      </wps:txbx>
                      <wps:bodyPr rot="0" vert="horz" wrap="square" lIns="91440" tIns="45720" rIns="91440" bIns="45720" anchor="t" anchorCtr="0">
                        <a:spAutoFit/>
                      </wps:bodyPr>
                    </wps:wsp>
                  </a:graphicData>
                </a:graphic>
              </wp:inline>
            </w:drawing>
          </mc:Choice>
          <mc:Fallback>
            <w:pict>
              <v:shape w14:anchorId="59101914" id="_x0000_s1029"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Am&#10;YjFPFAIAACcEAAAOAAAAAAAAAAAAAAAAAC4CAABkcnMvZTJvRG9jLnhtbFBLAQItABQABgAIAAAA&#10;IQB+MO0d3QAAAAUBAAAPAAAAAAAAAAAAAAAAAG4EAABkcnMvZG93bnJldi54bWxQSwUGAAAAAAQA&#10;BADzAAAAeAUAAAAA&#10;">
                <v:textbox style="mso-fit-shape-to-text:t">
                  <w:txbxContent>
                    <w:p w14:paraId="2099DF10" w14:textId="77777777" w:rsidR="000965E9" w:rsidRPr="000965E9" w:rsidRDefault="000965E9" w:rsidP="000965E9">
                      <w:pPr>
                        <w:rPr>
                          <w:rFonts w:eastAsia="DengXian"/>
                          <w:sz w:val="22"/>
                          <w:szCs w:val="22"/>
                          <w:highlight w:val="green"/>
                          <w:lang w:eastAsia="zh-CN"/>
                        </w:rPr>
                      </w:pPr>
                      <w:r w:rsidRPr="000965E9">
                        <w:rPr>
                          <w:rFonts w:eastAsia="DengXian" w:hint="eastAsia"/>
                          <w:sz w:val="22"/>
                          <w:szCs w:val="22"/>
                          <w:highlight w:val="green"/>
                          <w:lang w:eastAsia="zh-CN"/>
                        </w:rPr>
                        <w:t>A</w:t>
                      </w:r>
                      <w:r w:rsidRPr="000965E9">
                        <w:rPr>
                          <w:rFonts w:eastAsia="DengXian"/>
                          <w:sz w:val="22"/>
                          <w:szCs w:val="22"/>
                          <w:highlight w:val="green"/>
                          <w:lang w:eastAsia="zh-CN"/>
                        </w:rPr>
                        <w:t>greement</w:t>
                      </w:r>
                    </w:p>
                    <w:p w14:paraId="4A0F3E9B" w14:textId="77777777" w:rsidR="000965E9" w:rsidRPr="000965E9" w:rsidRDefault="000965E9" w:rsidP="000965E9">
                      <w:pPr>
                        <w:rPr>
                          <w:sz w:val="22"/>
                          <w:szCs w:val="22"/>
                        </w:rPr>
                      </w:pPr>
                      <w:r w:rsidRPr="000965E9">
                        <w:rPr>
                          <w:sz w:val="22"/>
                          <w:szCs w:val="22"/>
                        </w:rPr>
                        <w:t>For UE-part/UE-side models, study the following mechanisms for LCM procedures:</w:t>
                      </w:r>
                    </w:p>
                    <w:p w14:paraId="45E19953" w14:textId="77777777" w:rsidR="000965E9" w:rsidRPr="000965E9" w:rsidRDefault="000965E9" w:rsidP="000965E9">
                      <w:pPr>
                        <w:pStyle w:val="aff6"/>
                        <w:numPr>
                          <w:ilvl w:val="0"/>
                          <w:numId w:val="40"/>
                        </w:numPr>
                        <w:overflowPunct w:val="0"/>
                        <w:autoSpaceDE w:val="0"/>
                        <w:autoSpaceDN w:val="0"/>
                        <w:adjustRightInd w:val="0"/>
                        <w:spacing w:after="180"/>
                        <w:ind w:leftChars="0" w:firstLine="400"/>
                        <w:contextualSpacing/>
                        <w:textAlignment w:val="baseline"/>
                        <w:rPr>
                          <w:sz w:val="22"/>
                          <w:szCs w:val="22"/>
                        </w:rPr>
                      </w:pPr>
                      <w:r w:rsidRPr="000965E9">
                        <w:rPr>
                          <w:sz w:val="22"/>
                          <w:szCs w:val="22"/>
                        </w:rPr>
                        <w:t>For functionality-based LCM procedure: indication of activation/deactivation/switching/fallback based on individual AI/ML functionality</w:t>
                      </w:r>
                    </w:p>
                    <w:p w14:paraId="7AC3D6E5" w14:textId="77777777" w:rsidR="000965E9" w:rsidRPr="000965E9" w:rsidRDefault="000965E9" w:rsidP="000965E9">
                      <w:pPr>
                        <w:pStyle w:val="aff6"/>
                        <w:numPr>
                          <w:ilvl w:val="1"/>
                          <w:numId w:val="40"/>
                        </w:numPr>
                        <w:overflowPunct w:val="0"/>
                        <w:autoSpaceDE w:val="0"/>
                        <w:autoSpaceDN w:val="0"/>
                        <w:adjustRightInd w:val="0"/>
                        <w:spacing w:after="180"/>
                        <w:ind w:leftChars="0" w:firstLine="400"/>
                        <w:contextualSpacing/>
                        <w:textAlignment w:val="baseline"/>
                        <w:rPr>
                          <w:rFonts w:eastAsia="DengXian"/>
                          <w:sz w:val="22"/>
                          <w:szCs w:val="22"/>
                          <w:lang w:eastAsia="zh-CN"/>
                        </w:rPr>
                      </w:pPr>
                      <w:r w:rsidRPr="000965E9">
                        <w:rPr>
                          <w:rFonts w:eastAsia="DengXian"/>
                          <w:sz w:val="22"/>
                          <w:szCs w:val="22"/>
                          <w:lang w:eastAsia="zh-CN"/>
                        </w:rPr>
                        <w:t>Note: UE may have one AI/ML model for the functionality, or UE may have multiple AI/ML models for the functionality.</w:t>
                      </w:r>
                    </w:p>
                    <w:p w14:paraId="461815EA" w14:textId="33D75AB6" w:rsidR="000965E9" w:rsidRPr="000965E9" w:rsidRDefault="000965E9" w:rsidP="000965E9">
                      <w:pPr>
                        <w:pStyle w:val="aff6"/>
                        <w:numPr>
                          <w:ilvl w:val="1"/>
                          <w:numId w:val="40"/>
                        </w:numPr>
                        <w:overflowPunct w:val="0"/>
                        <w:autoSpaceDE w:val="0"/>
                        <w:autoSpaceDN w:val="0"/>
                        <w:adjustRightInd w:val="0"/>
                        <w:spacing w:after="180"/>
                        <w:ind w:leftChars="0" w:firstLine="400"/>
                        <w:contextualSpacing/>
                        <w:textAlignment w:val="baseline"/>
                        <w:rPr>
                          <w:sz w:val="22"/>
                          <w:szCs w:val="22"/>
                        </w:rPr>
                      </w:pPr>
                      <w:r w:rsidRPr="000965E9">
                        <w:rPr>
                          <w:rFonts w:eastAsia="DengXian"/>
                          <w:sz w:val="22"/>
                          <w:szCs w:val="22"/>
                          <w:lang w:eastAsia="zh-CN"/>
                        </w:rPr>
                        <w:t>FFS: Whether or how to indicate Functionality</w:t>
                      </w:r>
                    </w:p>
                    <w:p w14:paraId="6D0C8028" w14:textId="769498AB" w:rsidR="000965E9" w:rsidRPr="000965E9" w:rsidRDefault="000965E9" w:rsidP="000965E9">
                      <w:pPr>
                        <w:pStyle w:val="aff6"/>
                        <w:numPr>
                          <w:ilvl w:val="0"/>
                          <w:numId w:val="40"/>
                        </w:numPr>
                        <w:overflowPunct w:val="0"/>
                        <w:autoSpaceDE w:val="0"/>
                        <w:autoSpaceDN w:val="0"/>
                        <w:adjustRightInd w:val="0"/>
                        <w:spacing w:after="180"/>
                        <w:ind w:leftChars="0" w:firstLine="400"/>
                        <w:contextualSpacing/>
                        <w:textAlignment w:val="baseline"/>
                        <w:rPr>
                          <w:sz w:val="22"/>
                          <w:szCs w:val="22"/>
                        </w:rPr>
                      </w:pPr>
                      <w:r w:rsidRPr="000965E9">
                        <w:rPr>
                          <w:sz w:val="22"/>
                          <w:szCs w:val="22"/>
                        </w:rPr>
                        <w:t>For model-ID-based LCM procedure, indication of model selection/activation/deactivation/switching/fallback based on individual model IDs</w:t>
                      </w:r>
                    </w:p>
                  </w:txbxContent>
                </v:textbox>
                <w10:anchorlock/>
              </v:shape>
            </w:pict>
          </mc:Fallback>
        </mc:AlternateContent>
      </w:r>
    </w:p>
    <w:p w14:paraId="7483D56F" w14:textId="050C7767" w:rsidR="000965E9" w:rsidRDefault="000965E9" w:rsidP="000965E9">
      <w:pPr>
        <w:spacing w:after="240"/>
        <w:rPr>
          <w:lang w:val="en-US"/>
        </w:rPr>
      </w:pPr>
      <w:r>
        <w:rPr>
          <w:lang w:val="en-US"/>
        </w:rPr>
        <w:t>Even though functionality-based LCM procedure and model-ID-based LCM w</w:t>
      </w:r>
      <w:r w:rsidR="005810A6">
        <w:rPr>
          <w:lang w:val="en-US"/>
        </w:rPr>
        <w:t>ere</w:t>
      </w:r>
      <w:r>
        <w:rPr>
          <w:lang w:val="en-US"/>
        </w:rPr>
        <w:t xml:space="preserve"> decided to study, the exact definition of functionality and model-ID have not been defined yet. In functionality-based LCM procedure, UE is expected to receive the indication regarding which functionality should be activated/deactivated/monitored. As there may be multiple models for one functionality, UE could control which exact model to be activated/deactivated/monitored within one functionality. </w:t>
      </w:r>
    </w:p>
    <w:p w14:paraId="3DB3413C" w14:textId="1E768574" w:rsidR="000965E9" w:rsidRDefault="00A27631" w:rsidP="00A0072D">
      <w:pPr>
        <w:rPr>
          <w:lang w:val="en-US"/>
        </w:rPr>
      </w:pPr>
      <w:r>
        <w:rPr>
          <w:lang w:val="en-US"/>
        </w:rPr>
        <w:t>In some sub use cases, e.g., CSI compression or beam prediction at UE side, the information UE can report depend</w:t>
      </w:r>
      <w:r w:rsidR="009A6425">
        <w:rPr>
          <w:lang w:val="en-US"/>
        </w:rPr>
        <w:t>s</w:t>
      </w:r>
      <w:r>
        <w:rPr>
          <w:lang w:val="en-US"/>
        </w:rPr>
        <w:t xml:space="preserve"> on which model is active or inactive. For example, the temporal beam prediction at UE side outputs beam quality at certain predicted time instance(s), where the predicted time instances could be different according to the active model. Likewise, the compression ratio is supposed to be different according to the active model in CSI compression. </w:t>
      </w:r>
      <w:r w:rsidR="009A6425">
        <w:rPr>
          <w:lang w:val="en-US"/>
        </w:rPr>
        <w:t>T</w:t>
      </w:r>
      <w:r>
        <w:rPr>
          <w:lang w:val="en-US"/>
        </w:rPr>
        <w:t>he active model determines what information can be obtained from model inference. As the desired information from model inference depends on the NW operation, NW should determine which</w:t>
      </w:r>
      <w:r w:rsidR="000965E9">
        <w:rPr>
          <w:lang w:val="en-US"/>
        </w:rPr>
        <w:t xml:space="preserve"> model</w:t>
      </w:r>
      <w:r>
        <w:rPr>
          <w:lang w:val="en-US"/>
        </w:rPr>
        <w:t xml:space="preserve"> to be active according to what information is </w:t>
      </w:r>
      <w:r w:rsidR="009A6425">
        <w:rPr>
          <w:lang w:val="en-US"/>
        </w:rPr>
        <w:t>useful</w:t>
      </w:r>
      <w:r>
        <w:rPr>
          <w:lang w:val="en-US"/>
        </w:rPr>
        <w:t xml:space="preserve"> for the NW operation.</w:t>
      </w:r>
      <w:r w:rsidR="000965E9">
        <w:rPr>
          <w:lang w:val="en-US"/>
        </w:rPr>
        <w:t xml:space="preserve"> Hence, at least the functionality should be different if the model output type is different so that NW could control what information can be obtained from model inference. </w:t>
      </w:r>
    </w:p>
    <w:p w14:paraId="780CBF22" w14:textId="40219BA8" w:rsidR="000965E9" w:rsidRPr="000965E9" w:rsidRDefault="000965E9" w:rsidP="000965E9">
      <w:pPr>
        <w:spacing w:before="240" w:after="240"/>
        <w:rPr>
          <w:szCs w:val="24"/>
          <w:lang w:val="en-US"/>
        </w:rPr>
      </w:pPr>
      <w:r w:rsidRPr="006A3C1C">
        <w:rPr>
          <w:rFonts w:eastAsia="游明朝"/>
          <w:b/>
          <w:szCs w:val="24"/>
          <w:u w:val="single"/>
          <w:lang w:val="en-US"/>
        </w:rPr>
        <w:t>Proposal</w:t>
      </w:r>
      <w:r w:rsidRPr="006A3C1C">
        <w:rPr>
          <w:rFonts w:eastAsia="游明朝" w:hint="eastAsia"/>
          <w:b/>
          <w:szCs w:val="24"/>
          <w:u w:val="single"/>
        </w:rPr>
        <w:t xml:space="preserve"> </w:t>
      </w:r>
      <w:r w:rsidR="000520E4">
        <w:rPr>
          <w:rFonts w:eastAsia="游明朝"/>
          <w:b/>
          <w:szCs w:val="24"/>
          <w:u w:val="single"/>
        </w:rPr>
        <w:t>4</w:t>
      </w:r>
      <w:r w:rsidRPr="006A3C1C">
        <w:rPr>
          <w:rFonts w:eastAsia="游明朝"/>
          <w:b/>
          <w:szCs w:val="24"/>
          <w:u w:val="single"/>
        </w:rPr>
        <w:t>:</w:t>
      </w:r>
      <w:r w:rsidRPr="006A3C1C">
        <w:rPr>
          <w:rFonts w:eastAsia="游明朝"/>
          <w:b/>
          <w:szCs w:val="24"/>
        </w:rPr>
        <w:t xml:space="preserve"> </w:t>
      </w:r>
      <w:r>
        <w:rPr>
          <w:rFonts w:eastAsia="游明朝"/>
          <w:b/>
          <w:szCs w:val="24"/>
        </w:rPr>
        <w:t>Different functionalit</w:t>
      </w:r>
      <w:r w:rsidR="0019176F">
        <w:rPr>
          <w:rFonts w:eastAsia="游明朝"/>
          <w:b/>
          <w:szCs w:val="24"/>
        </w:rPr>
        <w:t>ies</w:t>
      </w:r>
      <w:r>
        <w:rPr>
          <w:rFonts w:eastAsia="游明朝"/>
          <w:b/>
          <w:szCs w:val="24"/>
        </w:rPr>
        <w:t xml:space="preserve"> should be assigned if the output type of models </w:t>
      </w:r>
      <w:r w:rsidR="000520E4">
        <w:rPr>
          <w:rFonts w:eastAsia="游明朝"/>
          <w:b/>
          <w:szCs w:val="24"/>
        </w:rPr>
        <w:t>is</w:t>
      </w:r>
      <w:r>
        <w:rPr>
          <w:rFonts w:eastAsia="游明朝"/>
          <w:b/>
          <w:szCs w:val="24"/>
        </w:rPr>
        <w:t xml:space="preserve"> different. </w:t>
      </w:r>
    </w:p>
    <w:p w14:paraId="73C25B9D" w14:textId="26C616EB" w:rsidR="00926B46" w:rsidRPr="00926B46" w:rsidRDefault="000965E9" w:rsidP="00A27631">
      <w:pPr>
        <w:spacing w:after="240"/>
        <w:rPr>
          <w:lang w:val="en-US"/>
        </w:rPr>
      </w:pPr>
      <w:r>
        <w:rPr>
          <w:lang w:val="en-US"/>
        </w:rPr>
        <w:t xml:space="preserve">According to the model structure or dataset used for training, models with the same output type could provide different performance. Some models might work better in certain configuration/scenario, while other models might work in different configuration/scenario. To maximize the AI/ML gain, it is important to determine the appropriate model among the same output type models according to suitable configuration/scenario. When some configuration/scenario, </w:t>
      </w:r>
      <w:proofErr w:type="gramStart"/>
      <w:r>
        <w:rPr>
          <w:lang w:val="en-US"/>
        </w:rPr>
        <w:t>e.g.</w:t>
      </w:r>
      <w:proofErr w:type="gramEnd"/>
      <w:r>
        <w:rPr>
          <w:lang w:val="en-US"/>
        </w:rPr>
        <w:t xml:space="preserve"> surrounding environment or NW configuration, can be </w:t>
      </w:r>
      <w:r w:rsidR="000520E4">
        <w:rPr>
          <w:lang w:val="en-US"/>
        </w:rPr>
        <w:t>known</w:t>
      </w:r>
      <w:r>
        <w:rPr>
          <w:lang w:val="en-US"/>
        </w:rPr>
        <w:t xml:space="preserve"> only by NW not UE, NW should be </w:t>
      </w:r>
      <w:r w:rsidR="000520E4">
        <w:rPr>
          <w:lang w:val="en-US"/>
        </w:rPr>
        <w:t xml:space="preserve">able to </w:t>
      </w:r>
      <w:r>
        <w:rPr>
          <w:lang w:val="en-US"/>
        </w:rPr>
        <w:t xml:space="preserve">determine which model to be activated within the same functionality. In our view, model ID can be used for that purpose. Fig. </w:t>
      </w:r>
      <w:r w:rsidR="000520E4">
        <w:rPr>
          <w:lang w:val="en-US"/>
        </w:rPr>
        <w:t>1</w:t>
      </w:r>
      <w:r>
        <w:rPr>
          <w:lang w:val="en-US"/>
        </w:rPr>
        <w:t xml:space="preserve"> illustrates the examples of functionality-based LCM and model-ID-based LCM. When functionality-based LCM is applied, UE </w:t>
      </w:r>
      <w:r w:rsidR="000520E4">
        <w:rPr>
          <w:lang w:val="en-US"/>
        </w:rPr>
        <w:t xml:space="preserve">needs to </w:t>
      </w:r>
      <w:r>
        <w:rPr>
          <w:lang w:val="en-US"/>
        </w:rPr>
        <w:t xml:space="preserve">manage which model to be used among </w:t>
      </w:r>
      <w:r w:rsidR="000520E4">
        <w:rPr>
          <w:lang w:val="en-US"/>
        </w:rPr>
        <w:t xml:space="preserve">all </w:t>
      </w:r>
      <w:r>
        <w:rPr>
          <w:lang w:val="en-US"/>
        </w:rPr>
        <w:t>models whose output type is the same. On the other hand, different model ID can be assigned within one functionality for model ID-based LCM. In th</w:t>
      </w:r>
      <w:r w:rsidR="000520E4">
        <w:rPr>
          <w:lang w:val="en-US"/>
        </w:rPr>
        <w:t>e</w:t>
      </w:r>
      <w:r>
        <w:rPr>
          <w:lang w:val="en-US"/>
        </w:rPr>
        <w:t xml:space="preserve"> example</w:t>
      </w:r>
      <w:r w:rsidR="000520E4">
        <w:rPr>
          <w:lang w:val="en-US"/>
        </w:rPr>
        <w:t xml:space="preserve"> of Fig. 1</w:t>
      </w:r>
      <w:r>
        <w:rPr>
          <w:lang w:val="en-US"/>
        </w:rPr>
        <w:t>, different model ID</w:t>
      </w:r>
      <w:r w:rsidR="005810A6">
        <w:rPr>
          <w:lang w:val="en-US"/>
        </w:rPr>
        <w:t>s</w:t>
      </w:r>
      <w:r>
        <w:rPr>
          <w:lang w:val="en-US"/>
        </w:rPr>
        <w:t xml:space="preserve"> </w:t>
      </w:r>
      <w:r w:rsidR="005810A6">
        <w:rPr>
          <w:lang w:val="en-US"/>
        </w:rPr>
        <w:t>are</w:t>
      </w:r>
      <w:r>
        <w:rPr>
          <w:lang w:val="en-US"/>
        </w:rPr>
        <w:t xml:space="preserve"> assigned according to suitable configuration and scenario for </w:t>
      </w:r>
      <w:r w:rsidR="005810A6">
        <w:rPr>
          <w:lang w:val="en-US"/>
        </w:rPr>
        <w:t xml:space="preserve">each model or model set within </w:t>
      </w:r>
      <w:r>
        <w:rPr>
          <w:lang w:val="en-US"/>
        </w:rPr>
        <w:t xml:space="preserve">functionality#1 and funcaitionality#2, respectively. </w:t>
      </w:r>
    </w:p>
    <w:p w14:paraId="219F77D0" w14:textId="2ECAE5A6" w:rsidR="000965E9" w:rsidRPr="000965E9" w:rsidRDefault="000965E9" w:rsidP="000965E9">
      <w:pPr>
        <w:spacing w:before="240" w:after="240"/>
        <w:rPr>
          <w:szCs w:val="24"/>
          <w:lang w:val="en-US"/>
        </w:rPr>
      </w:pPr>
      <w:r w:rsidRPr="006A3C1C">
        <w:rPr>
          <w:rFonts w:eastAsia="游明朝"/>
          <w:b/>
          <w:szCs w:val="24"/>
          <w:u w:val="single"/>
          <w:lang w:val="en-US"/>
        </w:rPr>
        <w:t>Proposal</w:t>
      </w:r>
      <w:r w:rsidRPr="006A3C1C">
        <w:rPr>
          <w:rFonts w:eastAsia="游明朝" w:hint="eastAsia"/>
          <w:b/>
          <w:szCs w:val="24"/>
          <w:u w:val="single"/>
        </w:rPr>
        <w:t xml:space="preserve"> </w:t>
      </w:r>
      <w:r w:rsidR="000520E4">
        <w:rPr>
          <w:rFonts w:eastAsia="游明朝"/>
          <w:b/>
          <w:szCs w:val="24"/>
          <w:u w:val="single"/>
        </w:rPr>
        <w:t>5</w:t>
      </w:r>
      <w:r w:rsidRPr="006A3C1C">
        <w:rPr>
          <w:rFonts w:eastAsia="游明朝"/>
          <w:b/>
          <w:szCs w:val="24"/>
          <w:u w:val="single"/>
        </w:rPr>
        <w:t>:</w:t>
      </w:r>
      <w:r w:rsidRPr="006A3C1C">
        <w:rPr>
          <w:rFonts w:eastAsia="游明朝"/>
          <w:b/>
          <w:szCs w:val="24"/>
        </w:rPr>
        <w:t xml:space="preserve"> </w:t>
      </w:r>
      <w:r w:rsidRPr="000965E9">
        <w:rPr>
          <w:rFonts w:eastAsia="游明朝"/>
          <w:b/>
          <w:szCs w:val="24"/>
        </w:rPr>
        <w:t xml:space="preserve">Different Model ID can be assigned, even when the output type of models </w:t>
      </w:r>
      <w:r w:rsidR="00926B46">
        <w:rPr>
          <w:rFonts w:eastAsia="游明朝"/>
          <w:b/>
          <w:szCs w:val="24"/>
        </w:rPr>
        <w:t>is</w:t>
      </w:r>
      <w:r w:rsidRPr="000965E9">
        <w:rPr>
          <w:rFonts w:eastAsia="游明朝"/>
          <w:b/>
          <w:szCs w:val="24"/>
        </w:rPr>
        <w:t xml:space="preserve"> the same</w:t>
      </w:r>
      <w:r>
        <w:rPr>
          <w:rFonts w:eastAsia="游明朝"/>
          <w:b/>
          <w:szCs w:val="24"/>
        </w:rPr>
        <w:t xml:space="preserve">.  </w:t>
      </w:r>
    </w:p>
    <w:p w14:paraId="1D7BCC55" w14:textId="7B0DB6F3" w:rsidR="000965E9" w:rsidRPr="000965E9" w:rsidRDefault="000965E9" w:rsidP="000965E9">
      <w:pPr>
        <w:spacing w:before="240" w:after="240"/>
        <w:rPr>
          <w:szCs w:val="24"/>
          <w:lang w:val="en-US"/>
        </w:rPr>
      </w:pPr>
      <w:r>
        <w:rPr>
          <w:rFonts w:eastAsia="游明朝"/>
          <w:b/>
          <w:szCs w:val="24"/>
          <w:u w:val="single"/>
          <w:lang w:val="en-US"/>
        </w:rPr>
        <w:t>Observation</w:t>
      </w:r>
      <w:r w:rsidRPr="006A3C1C">
        <w:rPr>
          <w:rFonts w:eastAsia="游明朝" w:hint="eastAsia"/>
          <w:b/>
          <w:szCs w:val="24"/>
          <w:u w:val="single"/>
        </w:rPr>
        <w:t xml:space="preserve"> </w:t>
      </w:r>
      <w:r w:rsidR="000520E4">
        <w:rPr>
          <w:rFonts w:eastAsia="游明朝"/>
          <w:b/>
          <w:szCs w:val="24"/>
          <w:u w:val="single"/>
        </w:rPr>
        <w:t>1</w:t>
      </w:r>
      <w:r w:rsidRPr="006A3C1C">
        <w:rPr>
          <w:rFonts w:eastAsia="游明朝"/>
          <w:b/>
          <w:szCs w:val="24"/>
          <w:u w:val="single"/>
        </w:rPr>
        <w:t>:</w:t>
      </w:r>
      <w:r w:rsidRPr="006A3C1C">
        <w:rPr>
          <w:rFonts w:eastAsia="游明朝"/>
          <w:b/>
          <w:szCs w:val="24"/>
        </w:rPr>
        <w:t xml:space="preserve"> </w:t>
      </w:r>
      <w:r>
        <w:rPr>
          <w:rFonts w:eastAsia="游明朝"/>
          <w:b/>
          <w:szCs w:val="24"/>
        </w:rPr>
        <w:t xml:space="preserve">Model-ID-based LCM can make it easy to manage scenario/configuration specific models especially when some scenario/configuration can be detected only by NW.  </w:t>
      </w:r>
    </w:p>
    <w:p w14:paraId="574E4C33" w14:textId="24A6C923" w:rsidR="000965E9" w:rsidRDefault="000965E9" w:rsidP="00A27631">
      <w:pPr>
        <w:spacing w:after="240"/>
        <w:rPr>
          <w:lang w:val="en-US"/>
        </w:rPr>
      </w:pPr>
      <w:r>
        <w:rPr>
          <w:noProof/>
          <w:lang w:val="en-US"/>
        </w:rPr>
        <w:lastRenderedPageBreak/>
        <w:drawing>
          <wp:inline distT="0" distB="0" distL="0" distR="0" wp14:anchorId="70AFB103" wp14:editId="04045027">
            <wp:extent cx="6221461" cy="1647825"/>
            <wp:effectExtent l="0" t="0" r="8255"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59411" cy="1657877"/>
                    </a:xfrm>
                    <a:prstGeom prst="rect">
                      <a:avLst/>
                    </a:prstGeom>
                    <a:noFill/>
                    <a:ln>
                      <a:noFill/>
                    </a:ln>
                  </pic:spPr>
                </pic:pic>
              </a:graphicData>
            </a:graphic>
          </wp:inline>
        </w:drawing>
      </w:r>
    </w:p>
    <w:p w14:paraId="1EE245A7" w14:textId="69E72659" w:rsidR="00926B46" w:rsidRPr="00926B46" w:rsidRDefault="000965E9" w:rsidP="00926B46">
      <w:pPr>
        <w:pStyle w:val="af3"/>
        <w:jc w:val="center"/>
        <w:rPr>
          <w:b w:val="0"/>
          <w:bCs/>
          <w:szCs w:val="24"/>
          <w:lang w:val="en-US"/>
        </w:rPr>
      </w:pPr>
      <w:r w:rsidRPr="00A27631">
        <w:rPr>
          <w:rFonts w:hint="eastAsia"/>
          <w:szCs w:val="24"/>
          <w:lang w:val="en-US"/>
        </w:rPr>
        <w:t>F</w:t>
      </w:r>
      <w:r w:rsidRPr="00A27631">
        <w:rPr>
          <w:szCs w:val="24"/>
          <w:lang w:val="en-US"/>
        </w:rPr>
        <w:t xml:space="preserve">igure </w:t>
      </w:r>
      <w:r w:rsidR="000520E4">
        <w:rPr>
          <w:szCs w:val="24"/>
          <w:lang w:val="en-US"/>
        </w:rPr>
        <w:t>1</w:t>
      </w:r>
      <w:r w:rsidRPr="00A27631">
        <w:rPr>
          <w:szCs w:val="24"/>
          <w:lang w:val="en-US"/>
        </w:rPr>
        <w:t xml:space="preserve">. </w:t>
      </w:r>
      <w:r>
        <w:rPr>
          <w:b w:val="0"/>
          <w:bCs/>
          <w:szCs w:val="24"/>
          <w:lang w:val="en-US"/>
        </w:rPr>
        <w:t>Example of functionality-based LCM and model ID-based LCM</w:t>
      </w:r>
      <w:r w:rsidRPr="00A27631">
        <w:rPr>
          <w:b w:val="0"/>
          <w:bCs/>
          <w:szCs w:val="24"/>
          <w:lang w:val="en-US"/>
        </w:rPr>
        <w:t xml:space="preserve">. </w:t>
      </w:r>
    </w:p>
    <w:p w14:paraId="45C66685" w14:textId="343B40B9" w:rsidR="00926B46" w:rsidRDefault="00926B46" w:rsidP="00926B46">
      <w:pPr>
        <w:spacing w:before="240"/>
        <w:rPr>
          <w:lang w:val="en-US"/>
        </w:rPr>
      </w:pPr>
      <w:r>
        <w:rPr>
          <w:lang w:val="en-US"/>
        </w:rPr>
        <w:t xml:space="preserve">It is also notable that multiple models may be assigned to one model ID. If the management of certain models can be handled better by UE rather than NW, UE should be able to control it. Thus, model ID-based LCM could enjoy this flexibility by </w:t>
      </w:r>
      <w:r w:rsidR="000520E4">
        <w:rPr>
          <w:lang w:val="en-US"/>
        </w:rPr>
        <w:t xml:space="preserve">the </w:t>
      </w:r>
      <w:r>
        <w:rPr>
          <w:lang w:val="en-US"/>
        </w:rPr>
        <w:t xml:space="preserve">proper model ID assignment. </w:t>
      </w:r>
    </w:p>
    <w:p w14:paraId="6757D51B" w14:textId="55CBCCA4" w:rsidR="00926B46" w:rsidRPr="000965E9" w:rsidRDefault="00926B46" w:rsidP="00926B46">
      <w:pPr>
        <w:spacing w:before="240" w:after="240"/>
        <w:rPr>
          <w:szCs w:val="24"/>
          <w:lang w:val="en-US"/>
        </w:rPr>
      </w:pPr>
      <w:r>
        <w:rPr>
          <w:rFonts w:eastAsia="游明朝"/>
          <w:b/>
          <w:szCs w:val="24"/>
          <w:u w:val="single"/>
          <w:lang w:val="en-US"/>
        </w:rPr>
        <w:t>Observation</w:t>
      </w:r>
      <w:r w:rsidRPr="006A3C1C">
        <w:rPr>
          <w:rFonts w:eastAsia="游明朝" w:hint="eastAsia"/>
          <w:b/>
          <w:szCs w:val="24"/>
          <w:u w:val="single"/>
        </w:rPr>
        <w:t xml:space="preserve"> </w:t>
      </w:r>
      <w:r w:rsidR="000520E4">
        <w:rPr>
          <w:rFonts w:eastAsia="游明朝"/>
          <w:b/>
          <w:szCs w:val="24"/>
          <w:u w:val="single"/>
        </w:rPr>
        <w:t>2</w:t>
      </w:r>
      <w:r w:rsidRPr="006A3C1C">
        <w:rPr>
          <w:rFonts w:eastAsia="游明朝"/>
          <w:b/>
          <w:szCs w:val="24"/>
          <w:u w:val="single"/>
        </w:rPr>
        <w:t>:</w:t>
      </w:r>
      <w:r w:rsidRPr="006A3C1C">
        <w:rPr>
          <w:rFonts w:eastAsia="游明朝"/>
          <w:b/>
          <w:szCs w:val="24"/>
        </w:rPr>
        <w:t xml:space="preserve"> </w:t>
      </w:r>
      <w:r>
        <w:rPr>
          <w:rFonts w:eastAsia="游明朝"/>
          <w:b/>
          <w:szCs w:val="24"/>
        </w:rPr>
        <w:t xml:space="preserve">When one model ID is assigned to multiple models, UE can handle the model management within model ID.  </w:t>
      </w:r>
    </w:p>
    <w:p w14:paraId="25646162" w14:textId="01C5309A" w:rsidR="00926B46" w:rsidRDefault="00926B46" w:rsidP="00926B46">
      <w:pPr>
        <w:spacing w:before="240"/>
        <w:rPr>
          <w:lang w:val="en-US"/>
        </w:rPr>
      </w:pPr>
      <w:r>
        <w:rPr>
          <w:lang w:val="en-US"/>
        </w:rPr>
        <w:t xml:space="preserve">Considering these aspects, model ID-based model management is more flexible than functionality-based model management.  Furthermore, functionality-based model management can be viewed as one </w:t>
      </w:r>
      <w:r w:rsidR="005810A6">
        <w:rPr>
          <w:lang w:val="en-US"/>
        </w:rPr>
        <w:t xml:space="preserve">specific case </w:t>
      </w:r>
      <w:r>
        <w:rPr>
          <w:lang w:val="en-US"/>
        </w:rPr>
        <w:t>of model</w:t>
      </w:r>
      <w:r w:rsidRPr="00A27631">
        <w:rPr>
          <w:lang w:val="en-US"/>
        </w:rPr>
        <w:t xml:space="preserve"> ID-based model management</w:t>
      </w:r>
      <w:r>
        <w:rPr>
          <w:lang w:val="en-US"/>
        </w:rPr>
        <w:t>, where one model ID is assigned per functionality. From the forward compatibility perspective, model-ID based model management should be assumed in the life cycle management (LCM) discussion.</w:t>
      </w:r>
    </w:p>
    <w:p w14:paraId="63CFBDD8" w14:textId="593F4618" w:rsidR="00A27631" w:rsidRPr="000520E4" w:rsidRDefault="00926B46" w:rsidP="00A27631">
      <w:pPr>
        <w:spacing w:before="240" w:after="240"/>
        <w:rPr>
          <w:szCs w:val="24"/>
          <w:lang w:val="en-US"/>
        </w:rPr>
      </w:pPr>
      <w:r w:rsidRPr="006A3C1C">
        <w:rPr>
          <w:rFonts w:eastAsia="游明朝"/>
          <w:b/>
          <w:szCs w:val="24"/>
          <w:u w:val="single"/>
          <w:lang w:val="en-US"/>
        </w:rPr>
        <w:t>Proposal</w:t>
      </w:r>
      <w:r w:rsidRPr="006A3C1C">
        <w:rPr>
          <w:rFonts w:eastAsia="游明朝" w:hint="eastAsia"/>
          <w:b/>
          <w:szCs w:val="24"/>
          <w:u w:val="single"/>
        </w:rPr>
        <w:t xml:space="preserve"> </w:t>
      </w:r>
      <w:r w:rsidR="000520E4">
        <w:rPr>
          <w:rFonts w:eastAsia="游明朝"/>
          <w:b/>
          <w:szCs w:val="24"/>
          <w:u w:val="single"/>
        </w:rPr>
        <w:t>6</w:t>
      </w:r>
      <w:r w:rsidRPr="006A3C1C">
        <w:rPr>
          <w:rFonts w:eastAsia="游明朝"/>
          <w:b/>
          <w:szCs w:val="24"/>
          <w:u w:val="single"/>
        </w:rPr>
        <w:t>:</w:t>
      </w:r>
      <w:r w:rsidRPr="006A3C1C">
        <w:rPr>
          <w:rFonts w:eastAsia="游明朝"/>
          <w:b/>
          <w:szCs w:val="24"/>
        </w:rPr>
        <w:t xml:space="preserve"> Prioritize model ID-based model management than functionality-based model management from the forward compatibility perspective. </w:t>
      </w:r>
    </w:p>
    <w:p w14:paraId="3D140969" w14:textId="2618496C" w:rsidR="00A27631" w:rsidRPr="00A27631" w:rsidRDefault="00A27631" w:rsidP="00A27631">
      <w:pPr>
        <w:pStyle w:val="2"/>
        <w:numPr>
          <w:ilvl w:val="1"/>
          <w:numId w:val="6"/>
        </w:numPr>
        <w:spacing w:line="360" w:lineRule="auto"/>
        <w:jc w:val="both"/>
        <w:rPr>
          <w:b/>
          <w:bCs/>
          <w:szCs w:val="24"/>
          <w:lang w:val="en-US"/>
        </w:rPr>
      </w:pPr>
      <w:r w:rsidRPr="00A27631">
        <w:rPr>
          <w:rFonts w:hint="eastAsia"/>
          <w:b/>
          <w:bCs/>
          <w:szCs w:val="24"/>
          <w:lang w:val="en-US"/>
        </w:rPr>
        <w:t>L</w:t>
      </w:r>
      <w:r w:rsidR="009A6425">
        <w:rPr>
          <w:b/>
          <w:bCs/>
          <w:szCs w:val="24"/>
          <w:lang w:val="en-US"/>
        </w:rPr>
        <w:t>CM framework</w:t>
      </w:r>
    </w:p>
    <w:p w14:paraId="095CDB42" w14:textId="0DE322ED" w:rsidR="00A27631" w:rsidRDefault="00A27631" w:rsidP="00A27631">
      <w:pPr>
        <w:spacing w:afterLines="50" w:after="120"/>
        <w:jc w:val="both"/>
        <w:rPr>
          <w:rFonts w:eastAsiaTheme="minorEastAsia"/>
          <w:szCs w:val="24"/>
          <w:lang w:val="en-US"/>
        </w:rPr>
      </w:pPr>
      <w:r w:rsidRPr="00E7003B">
        <w:rPr>
          <w:rFonts w:eastAsia="SimSun"/>
          <w:noProof/>
          <w:lang w:val="en-US"/>
        </w:rPr>
        <mc:AlternateContent>
          <mc:Choice Requires="wps">
            <w:drawing>
              <wp:inline distT="0" distB="0" distL="0" distR="0" wp14:anchorId="5DBF9CF6" wp14:editId="5380C73A">
                <wp:extent cx="6332220" cy="3425825"/>
                <wp:effectExtent l="0" t="0" r="11430" b="2222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425825"/>
                        </a:xfrm>
                        <a:prstGeom prst="rect">
                          <a:avLst/>
                        </a:prstGeom>
                        <a:solidFill>
                          <a:srgbClr val="FFFFFF"/>
                        </a:solidFill>
                        <a:ln w="9525">
                          <a:solidFill>
                            <a:srgbClr val="000000"/>
                          </a:solidFill>
                          <a:miter lim="800000"/>
                          <a:headEnd/>
                          <a:tailEnd/>
                        </a:ln>
                      </wps:spPr>
                      <wps:txbx>
                        <w:txbxContent>
                          <w:p w14:paraId="4A54288D"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highlight w:val="green"/>
                              </w:rPr>
                              <w:t>Agreement</w:t>
                            </w:r>
                            <w:r w:rsidRPr="009A6425">
                              <w:rPr>
                                <w:rFonts w:eastAsiaTheme="minorEastAsia" w:cs="Times"/>
                                <w:bCs/>
                                <w:color w:val="000000"/>
                                <w:sz w:val="22"/>
                                <w:szCs w:val="22"/>
                              </w:rPr>
                              <w:t xml:space="preserve"> </w:t>
                            </w:r>
                          </w:p>
                          <w:p w14:paraId="19A47E32"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Study the following aspects, including the definition of components (if needed) and necessity, in Life Cycle Management</w:t>
                            </w:r>
                          </w:p>
                          <w:p w14:paraId="5689F6E4"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Data collection</w:t>
                            </w:r>
                          </w:p>
                          <w:p w14:paraId="05D1618C"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Note: This also includes associated assistance information, if applicable.</w:t>
                            </w:r>
                          </w:p>
                          <w:p w14:paraId="4C97EDBB"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training</w:t>
                            </w:r>
                          </w:p>
                          <w:p w14:paraId="7B880FC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registration]</w:t>
                            </w:r>
                          </w:p>
                          <w:p w14:paraId="2DD20DE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deployment</w:t>
                            </w:r>
                          </w:p>
                          <w:p w14:paraId="6E6C0AD7"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 xml:space="preserve">Note: Terminology is to be defined. </w:t>
                            </w:r>
                          </w:p>
                          <w:p w14:paraId="41E8D59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configuration]</w:t>
                            </w:r>
                          </w:p>
                          <w:p w14:paraId="1C56C285"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inference operation</w:t>
                            </w:r>
                          </w:p>
                          <w:p w14:paraId="477138CA"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selection, activation, deactivation, switching, and fallback operation</w:t>
                            </w:r>
                          </w:p>
                          <w:p w14:paraId="5D9C7A5E"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monitoring</w:t>
                            </w:r>
                          </w:p>
                          <w:p w14:paraId="570F51F2"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update</w:t>
                            </w:r>
                          </w:p>
                          <w:p w14:paraId="01C79D0A"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Note: Terminology is to be defined. This includes model finetuning, retraining, and re-development via online/offline training.</w:t>
                            </w:r>
                          </w:p>
                          <w:p w14:paraId="61E0403A"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transfer</w:t>
                            </w:r>
                          </w:p>
                          <w:p w14:paraId="730CE8BB"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UE capability</w:t>
                            </w:r>
                          </w:p>
                          <w:p w14:paraId="514941D9"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Note: Some aspects in the list may not have specification impact.</w:t>
                            </w:r>
                          </w:p>
                          <w:p w14:paraId="026FFBAD"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Note: Aspects with square brackets are tentative and pending terminology definition.</w:t>
                            </w:r>
                          </w:p>
                          <w:p w14:paraId="1D16C729"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 xml:space="preserve">Note: More aspects may be added as study progresses. </w:t>
                            </w:r>
                          </w:p>
                        </w:txbxContent>
                      </wps:txbx>
                      <wps:bodyPr rot="0" vert="horz" wrap="square" lIns="91440" tIns="45720" rIns="91440" bIns="45720" anchor="t" anchorCtr="0">
                        <a:spAutoFit/>
                      </wps:bodyPr>
                    </wps:wsp>
                  </a:graphicData>
                </a:graphic>
              </wp:inline>
            </w:drawing>
          </mc:Choice>
          <mc:Fallback>
            <w:pict>
              <v:shape w14:anchorId="5DBF9CF6" id="_x0000_s1030" type="#_x0000_t202" style="width:498.6pt;height:2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">
                <v:textbox style="mso-fit-shape-to-text:t">
                  <w:txbxContent>
                    <w:p w14:paraId="4A54288D"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highlight w:val="green"/>
                        </w:rPr>
                        <w:t>Agreement</w:t>
                      </w:r>
                      <w:r w:rsidRPr="009A6425">
                        <w:rPr>
                          <w:rFonts w:eastAsiaTheme="minorEastAsia" w:cs="Times"/>
                          <w:bCs/>
                          <w:color w:val="000000"/>
                          <w:sz w:val="22"/>
                          <w:szCs w:val="22"/>
                        </w:rPr>
                        <w:t xml:space="preserve"> </w:t>
                      </w:r>
                    </w:p>
                    <w:p w14:paraId="19A47E32"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Study the following aspects, including the definition of components (if needed) and necessity, in Life Cycle Management</w:t>
                      </w:r>
                    </w:p>
                    <w:p w14:paraId="5689F6E4"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Data collection</w:t>
                      </w:r>
                    </w:p>
                    <w:p w14:paraId="05D1618C"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Note: This also includes associated assistance information, if applicable.</w:t>
                      </w:r>
                    </w:p>
                    <w:p w14:paraId="4C97EDBB"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training</w:t>
                      </w:r>
                    </w:p>
                    <w:p w14:paraId="7B880FC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registration]</w:t>
                      </w:r>
                    </w:p>
                    <w:p w14:paraId="2DD20DE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deployment</w:t>
                      </w:r>
                    </w:p>
                    <w:p w14:paraId="6E6C0AD7"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 xml:space="preserve">Note: Terminology is to be defined. </w:t>
                      </w:r>
                    </w:p>
                    <w:p w14:paraId="41E8D59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configuration]</w:t>
                      </w:r>
                    </w:p>
                    <w:p w14:paraId="1C56C285"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inference operation</w:t>
                      </w:r>
                    </w:p>
                    <w:p w14:paraId="477138CA"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selection, activation, deactivation, switching, and fallback operation</w:t>
                      </w:r>
                    </w:p>
                    <w:p w14:paraId="5D9C7A5E"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monitoring</w:t>
                      </w:r>
                    </w:p>
                    <w:p w14:paraId="570F51F2"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update</w:t>
                      </w:r>
                    </w:p>
                    <w:p w14:paraId="01C79D0A"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Note: Terminology is to be defined. This includes model finetuning, retraining, and re-development via online/offline training.</w:t>
                      </w:r>
                    </w:p>
                    <w:p w14:paraId="61E0403A"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transfer</w:t>
                      </w:r>
                    </w:p>
                    <w:p w14:paraId="730CE8BB"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UE capability</w:t>
                      </w:r>
                    </w:p>
                    <w:p w14:paraId="514941D9"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Note: Some aspects in the list may not have specification impact.</w:t>
                      </w:r>
                    </w:p>
                    <w:p w14:paraId="026FFBAD"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Note: Aspects with square brackets are tentative and pending terminology definition.</w:t>
                      </w:r>
                    </w:p>
                    <w:p w14:paraId="1D16C729"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 xml:space="preserve">Note: More aspects may be added as study progresses. </w:t>
                      </w:r>
                    </w:p>
                  </w:txbxContent>
                </v:textbox>
                <w10:anchorlock/>
              </v:shape>
            </w:pict>
          </mc:Fallback>
        </mc:AlternateContent>
      </w:r>
    </w:p>
    <w:p w14:paraId="20D00DA2" w14:textId="76A120D1" w:rsidR="00A27631" w:rsidRDefault="00A27631" w:rsidP="00A27631">
      <w:pPr>
        <w:spacing w:afterLines="50" w:after="120"/>
        <w:jc w:val="both"/>
        <w:rPr>
          <w:rFonts w:eastAsiaTheme="minorEastAsia"/>
          <w:szCs w:val="24"/>
          <w:lang w:val="en-US"/>
        </w:rPr>
      </w:pPr>
      <w:r w:rsidRPr="00A27631">
        <w:rPr>
          <w:rFonts w:eastAsiaTheme="minorEastAsia"/>
          <w:szCs w:val="24"/>
          <w:lang w:val="en-US"/>
        </w:rPr>
        <w:lastRenderedPageBreak/>
        <w:t>At the RAN1#110 meeting, it was agreed to study stages of LCM including the necessity discussion, as the above agreement [</w:t>
      </w:r>
      <w:r w:rsidR="000520E4">
        <w:rPr>
          <w:rFonts w:eastAsiaTheme="minorEastAsia"/>
          <w:szCs w:val="24"/>
          <w:lang w:val="en-US"/>
        </w:rPr>
        <w:t>5</w:t>
      </w:r>
      <w:r w:rsidRPr="00A27631">
        <w:rPr>
          <w:rFonts w:eastAsiaTheme="minorEastAsia"/>
          <w:szCs w:val="24"/>
          <w:lang w:val="en-US"/>
        </w:rPr>
        <w:t xml:space="preserve">]. </w:t>
      </w:r>
      <w:r>
        <w:rPr>
          <w:rFonts w:eastAsiaTheme="minorEastAsia"/>
          <w:szCs w:val="24"/>
          <w:lang w:val="en-US"/>
        </w:rPr>
        <w:t xml:space="preserve">The model selection was </w:t>
      </w:r>
      <w:r w:rsidR="009A6425">
        <w:rPr>
          <w:rFonts w:eastAsiaTheme="minorEastAsia"/>
          <w:szCs w:val="24"/>
          <w:lang w:val="en-US"/>
        </w:rPr>
        <w:t>captured in this agreement as one of</w:t>
      </w:r>
      <w:r>
        <w:rPr>
          <w:rFonts w:eastAsiaTheme="minorEastAsia"/>
          <w:szCs w:val="24"/>
          <w:lang w:val="en-US"/>
        </w:rPr>
        <w:t xml:space="preserve"> </w:t>
      </w:r>
      <w:r w:rsidR="009A6425">
        <w:rPr>
          <w:rFonts w:eastAsiaTheme="minorEastAsia"/>
          <w:szCs w:val="24"/>
          <w:lang w:val="en-US"/>
        </w:rPr>
        <w:t>studying item</w:t>
      </w:r>
      <w:r>
        <w:rPr>
          <w:rFonts w:eastAsiaTheme="minorEastAsia"/>
          <w:szCs w:val="24"/>
          <w:lang w:val="en-US"/>
        </w:rPr>
        <w:t xml:space="preserve"> without the clear definition. As can be seen in the above agreement, the model selection</w:t>
      </w:r>
      <w:r w:rsidR="009A6425">
        <w:rPr>
          <w:rFonts w:eastAsiaTheme="minorEastAsia"/>
          <w:szCs w:val="24"/>
          <w:lang w:val="en-US"/>
        </w:rPr>
        <w:t xml:space="preserve"> </w:t>
      </w:r>
      <w:r>
        <w:rPr>
          <w:rFonts w:eastAsiaTheme="minorEastAsia"/>
          <w:szCs w:val="24"/>
          <w:lang w:val="en-US"/>
        </w:rPr>
        <w:t xml:space="preserve">often </w:t>
      </w:r>
      <w:r w:rsidR="009A6425">
        <w:rPr>
          <w:rFonts w:eastAsiaTheme="minorEastAsia"/>
          <w:szCs w:val="24"/>
          <w:lang w:val="en-US"/>
        </w:rPr>
        <w:t xml:space="preserve">shows up in </w:t>
      </w:r>
      <w:r>
        <w:rPr>
          <w:rFonts w:eastAsiaTheme="minorEastAsia"/>
          <w:szCs w:val="24"/>
          <w:lang w:val="en-US"/>
        </w:rPr>
        <w:t>discuss</w:t>
      </w:r>
      <w:r w:rsidR="009A6425">
        <w:rPr>
          <w:rFonts w:eastAsiaTheme="minorEastAsia"/>
          <w:szCs w:val="24"/>
          <w:lang w:val="en-US"/>
        </w:rPr>
        <w:t>ion</w:t>
      </w:r>
      <w:r>
        <w:rPr>
          <w:rFonts w:eastAsiaTheme="minorEastAsia"/>
          <w:szCs w:val="24"/>
          <w:lang w:val="en-US"/>
        </w:rPr>
        <w:t xml:space="preserve"> equivalently to model activation/deactivation/switching/fallback operation. Hence, it is reasonable to assume the model selection is the similar concept of these model operations. Considering it, the model selection should be defined as follows. </w:t>
      </w:r>
    </w:p>
    <w:tbl>
      <w:tblPr>
        <w:tblW w:w="5000" w:type="pct"/>
        <w:tblCellMar>
          <w:left w:w="0" w:type="dxa"/>
          <w:right w:w="0" w:type="dxa"/>
        </w:tblCellMar>
        <w:tblLook w:val="04A0" w:firstRow="1" w:lastRow="0" w:firstColumn="1" w:lastColumn="0" w:noHBand="0" w:noVBand="1"/>
      </w:tblPr>
      <w:tblGrid>
        <w:gridCol w:w="1692"/>
        <w:gridCol w:w="8260"/>
      </w:tblGrid>
      <w:tr w:rsidR="00A27631" w:rsidRPr="00A27631" w14:paraId="362B2160" w14:textId="77777777" w:rsidTr="005A1418">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98C28F" w14:textId="1E22FE1D" w:rsidR="00A27631" w:rsidRPr="00A27631" w:rsidRDefault="00A27631" w:rsidP="005A1418">
            <w:pPr>
              <w:rPr>
                <w:sz w:val="22"/>
                <w:szCs w:val="22"/>
                <w:lang w:val="en-US"/>
              </w:rPr>
            </w:pPr>
            <w:r w:rsidRPr="00A27631">
              <w:rPr>
                <w:sz w:val="22"/>
                <w:szCs w:val="22"/>
                <w:lang w:val="en-US"/>
              </w:rPr>
              <w:t xml:space="preserve">Model </w:t>
            </w:r>
            <w:r w:rsidRPr="009A6425">
              <w:rPr>
                <w:sz w:val="22"/>
                <w:szCs w:val="22"/>
                <w:lang w:val="en-US"/>
              </w:rPr>
              <w:t>selection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6CBA13" w14:textId="041BA5CF" w:rsidR="00A27631" w:rsidRPr="00A27631" w:rsidRDefault="00A27631" w:rsidP="005A1418">
            <w:pPr>
              <w:rPr>
                <w:sz w:val="22"/>
                <w:szCs w:val="22"/>
                <w:lang w:val="en-US"/>
              </w:rPr>
            </w:pPr>
            <w:r w:rsidRPr="009A6425">
              <w:rPr>
                <w:sz w:val="22"/>
                <w:szCs w:val="22"/>
                <w:lang w:val="en-US"/>
              </w:rPr>
              <w:t xml:space="preserve">Activate one AI/ML model among </w:t>
            </w:r>
            <w:r w:rsidR="009A6425">
              <w:rPr>
                <w:sz w:val="22"/>
                <w:szCs w:val="22"/>
                <w:lang w:val="en-US"/>
              </w:rPr>
              <w:t xml:space="preserve">multiple </w:t>
            </w:r>
            <w:r w:rsidRPr="009A6425">
              <w:rPr>
                <w:sz w:val="22"/>
                <w:szCs w:val="22"/>
                <w:lang w:val="en-US"/>
              </w:rPr>
              <w:t xml:space="preserve">models </w:t>
            </w:r>
            <w:r w:rsidR="00926B46">
              <w:rPr>
                <w:sz w:val="22"/>
                <w:szCs w:val="22"/>
                <w:lang w:val="en-US"/>
              </w:rPr>
              <w:t>within</w:t>
            </w:r>
            <w:r w:rsidRPr="009A6425">
              <w:rPr>
                <w:sz w:val="22"/>
                <w:szCs w:val="22"/>
                <w:lang w:val="en-US"/>
              </w:rPr>
              <w:t xml:space="preserve"> the same functionality.</w:t>
            </w:r>
            <w:r w:rsidRPr="00A27631">
              <w:rPr>
                <w:sz w:val="22"/>
                <w:szCs w:val="22"/>
                <w:lang w:val="en-US"/>
              </w:rPr>
              <w:t xml:space="preserve"> </w:t>
            </w:r>
          </w:p>
        </w:tc>
      </w:tr>
    </w:tbl>
    <w:p w14:paraId="4E303C1A" w14:textId="0B627A2C" w:rsidR="00926B46" w:rsidRDefault="00926B46" w:rsidP="0019176F">
      <w:pPr>
        <w:spacing w:before="240" w:afterLines="50" w:after="120"/>
        <w:jc w:val="both"/>
        <w:rPr>
          <w:rFonts w:eastAsiaTheme="minorEastAsia"/>
          <w:szCs w:val="24"/>
        </w:rPr>
      </w:pPr>
      <w:r>
        <w:rPr>
          <w:rFonts w:eastAsiaTheme="minorEastAsia"/>
          <w:szCs w:val="24"/>
        </w:rPr>
        <w:t xml:space="preserve">The definition of model deployment is </w:t>
      </w:r>
      <w:r w:rsidR="000520E4">
        <w:rPr>
          <w:rFonts w:eastAsiaTheme="minorEastAsia"/>
          <w:szCs w:val="24"/>
        </w:rPr>
        <w:t xml:space="preserve">also </w:t>
      </w:r>
      <w:r>
        <w:rPr>
          <w:rFonts w:eastAsiaTheme="minorEastAsia"/>
          <w:szCs w:val="24"/>
        </w:rPr>
        <w:t xml:space="preserve">under discussion. Most companies assume that model deployment includes two aspects: model delivery and </w:t>
      </w:r>
      <w:r w:rsidR="0019176F">
        <w:rPr>
          <w:rFonts w:eastAsiaTheme="minorEastAsia"/>
          <w:szCs w:val="24"/>
        </w:rPr>
        <w:t xml:space="preserve">the </w:t>
      </w:r>
      <w:r w:rsidRPr="00926B46">
        <w:rPr>
          <w:rFonts w:eastAsiaTheme="minorEastAsia"/>
          <w:szCs w:val="24"/>
        </w:rPr>
        <w:t>process of converting a trained AI/ML model into an executable form for inference at a target device</w:t>
      </w:r>
      <w:r w:rsidR="0019176F">
        <w:rPr>
          <w:rFonts w:eastAsiaTheme="minorEastAsia"/>
          <w:szCs w:val="24"/>
        </w:rPr>
        <w:t>, which is often referred as model conversion</w:t>
      </w:r>
      <w:r>
        <w:rPr>
          <w:rFonts w:eastAsiaTheme="minorEastAsia"/>
          <w:szCs w:val="24"/>
        </w:rPr>
        <w:t>. The controversial point is which process should be first</w:t>
      </w:r>
      <w:r w:rsidR="000520E4">
        <w:rPr>
          <w:rFonts w:eastAsiaTheme="minorEastAsia"/>
          <w:szCs w:val="24"/>
        </w:rPr>
        <w:t>ly</w:t>
      </w:r>
      <w:r>
        <w:rPr>
          <w:rFonts w:eastAsiaTheme="minorEastAsia"/>
          <w:szCs w:val="24"/>
        </w:rPr>
        <w:t xml:space="preserve"> conducted, model delivery or model conversion. </w:t>
      </w:r>
      <w:r w:rsidR="0019176F">
        <w:rPr>
          <w:rFonts w:eastAsiaTheme="minorEastAsia"/>
          <w:szCs w:val="24"/>
        </w:rPr>
        <w:t xml:space="preserve">Since terminologies are introduced just to facilitate the discussion, it is not reasonable to narrow down to one process order in the terminology discussion </w:t>
      </w:r>
      <w:r w:rsidR="000520E4">
        <w:rPr>
          <w:rFonts w:eastAsiaTheme="minorEastAsia"/>
          <w:szCs w:val="24"/>
        </w:rPr>
        <w:t xml:space="preserve">especially </w:t>
      </w:r>
      <w:r w:rsidR="0019176F">
        <w:rPr>
          <w:rFonts w:eastAsiaTheme="minorEastAsia"/>
          <w:szCs w:val="24"/>
        </w:rPr>
        <w:t xml:space="preserve">when it is not concluding. Hence, we prefer to define model conversion and model delivery as follows with FFS regarding the process order. After defining these terminologies, RAN1 could narrow down the order if necessary.  </w:t>
      </w:r>
    </w:p>
    <w:tbl>
      <w:tblPr>
        <w:tblW w:w="5000" w:type="pct"/>
        <w:tblCellMar>
          <w:left w:w="0" w:type="dxa"/>
          <w:right w:w="0" w:type="dxa"/>
        </w:tblCellMar>
        <w:tblLook w:val="04A0" w:firstRow="1" w:lastRow="0" w:firstColumn="1" w:lastColumn="0" w:noHBand="0" w:noVBand="1"/>
      </w:tblPr>
      <w:tblGrid>
        <w:gridCol w:w="1692"/>
        <w:gridCol w:w="8260"/>
      </w:tblGrid>
      <w:tr w:rsidR="0019176F" w:rsidRPr="00A27631" w14:paraId="53804245" w14:textId="77777777" w:rsidTr="005144A5">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5B978E" w14:textId="71B95B4A" w:rsidR="0019176F" w:rsidRPr="00A27631" w:rsidRDefault="0019176F" w:rsidP="005144A5">
            <w:pPr>
              <w:rPr>
                <w:sz w:val="22"/>
                <w:szCs w:val="22"/>
                <w:lang w:val="en-US"/>
              </w:rPr>
            </w:pPr>
            <w:r w:rsidRPr="00A27631">
              <w:rPr>
                <w:sz w:val="22"/>
                <w:szCs w:val="22"/>
                <w:lang w:val="en-US"/>
              </w:rPr>
              <w:t xml:space="preserve">Model </w:t>
            </w:r>
            <w:r>
              <w:rPr>
                <w:sz w:val="22"/>
                <w:szCs w:val="22"/>
                <w:lang w:val="en-US"/>
              </w:rPr>
              <w:t>conversion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D1F3BC" w14:textId="4D526F90" w:rsidR="0019176F" w:rsidRPr="00A27631" w:rsidRDefault="0019176F" w:rsidP="005144A5">
            <w:pPr>
              <w:rPr>
                <w:sz w:val="22"/>
                <w:szCs w:val="22"/>
                <w:lang w:val="en-US"/>
              </w:rPr>
            </w:pPr>
            <w:r>
              <w:rPr>
                <w:sz w:val="22"/>
                <w:szCs w:val="22"/>
              </w:rPr>
              <w:t>P</w:t>
            </w:r>
            <w:r w:rsidRPr="0019176F">
              <w:rPr>
                <w:sz w:val="22"/>
                <w:szCs w:val="22"/>
              </w:rPr>
              <w:t>rocess of converting a trained AI/ML model into an executable form for inference at a target device</w:t>
            </w:r>
            <w:r>
              <w:rPr>
                <w:sz w:val="22"/>
                <w:szCs w:val="22"/>
              </w:rPr>
              <w:t>.</w:t>
            </w:r>
            <w:r w:rsidRPr="00A27631">
              <w:rPr>
                <w:sz w:val="22"/>
                <w:szCs w:val="22"/>
                <w:lang w:val="en-US"/>
              </w:rPr>
              <w:t xml:space="preserve"> </w:t>
            </w:r>
          </w:p>
        </w:tc>
      </w:tr>
      <w:tr w:rsidR="0019176F" w:rsidRPr="00A27631" w14:paraId="1E596885" w14:textId="77777777" w:rsidTr="005144A5">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DF96B9" w14:textId="1B058EC6" w:rsidR="0019176F" w:rsidRPr="00A27631" w:rsidRDefault="0019176F" w:rsidP="005144A5">
            <w:pPr>
              <w:rPr>
                <w:sz w:val="22"/>
                <w:szCs w:val="22"/>
                <w:lang w:val="en-US"/>
              </w:rPr>
            </w:pPr>
            <w:r>
              <w:rPr>
                <w:rFonts w:hint="eastAsia"/>
                <w:sz w:val="22"/>
                <w:szCs w:val="22"/>
                <w:lang w:val="en-US"/>
              </w:rPr>
              <w:t>M</w:t>
            </w:r>
            <w:r>
              <w:rPr>
                <w:sz w:val="22"/>
                <w:szCs w:val="22"/>
                <w:lang w:val="en-US"/>
              </w:rPr>
              <w:t>odel delivery</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A5FFF5" w14:textId="495C5F55" w:rsidR="0019176F" w:rsidRPr="0019176F" w:rsidRDefault="0019176F" w:rsidP="005144A5">
            <w:pPr>
              <w:rPr>
                <w:sz w:val="22"/>
                <w:szCs w:val="22"/>
                <w:lang w:val="en-US"/>
              </w:rPr>
            </w:pPr>
            <w:r>
              <w:rPr>
                <w:sz w:val="22"/>
                <w:szCs w:val="22"/>
                <w:lang w:val="en-US"/>
              </w:rPr>
              <w:t xml:space="preserve">Process of both model conversion and model delivery, where </w:t>
            </w:r>
            <w:r w:rsidRPr="0019176F">
              <w:rPr>
                <w:sz w:val="22"/>
                <w:szCs w:val="22"/>
              </w:rPr>
              <w:t>model conversion may or may not be performed before model delivery</w:t>
            </w:r>
            <w:r>
              <w:rPr>
                <w:sz w:val="22"/>
                <w:szCs w:val="22"/>
              </w:rPr>
              <w:t>.</w:t>
            </w:r>
          </w:p>
        </w:tc>
      </w:tr>
    </w:tbl>
    <w:p w14:paraId="5DACD4A7" w14:textId="61F4C1FA" w:rsidR="00A27631" w:rsidRPr="00A27631" w:rsidRDefault="00A27631" w:rsidP="00A27631">
      <w:pPr>
        <w:spacing w:before="240" w:after="240"/>
        <w:rPr>
          <w:rFonts w:eastAsia="游明朝"/>
          <w:b/>
          <w:szCs w:val="24"/>
        </w:rPr>
      </w:pPr>
      <w:r w:rsidRPr="00A27631">
        <w:rPr>
          <w:rFonts w:eastAsia="游明朝"/>
          <w:b/>
          <w:szCs w:val="24"/>
          <w:u w:val="single"/>
          <w:lang w:val="en-US"/>
        </w:rPr>
        <w:t>Proposal</w:t>
      </w:r>
      <w:r w:rsidRPr="00A27631">
        <w:rPr>
          <w:rFonts w:eastAsia="游明朝" w:hint="eastAsia"/>
          <w:b/>
          <w:szCs w:val="24"/>
          <w:u w:val="single"/>
        </w:rPr>
        <w:t xml:space="preserve"> </w:t>
      </w:r>
      <w:r w:rsidR="000520E4">
        <w:rPr>
          <w:rFonts w:eastAsia="游明朝"/>
          <w:b/>
          <w:szCs w:val="24"/>
          <w:u w:val="single"/>
        </w:rPr>
        <w:t>7</w:t>
      </w:r>
      <w:r w:rsidR="003F2F1A">
        <w:rPr>
          <w:rFonts w:eastAsia="游明朝"/>
          <w:b/>
          <w:szCs w:val="24"/>
          <w:u w:val="single"/>
        </w:rPr>
        <w:t>:</w:t>
      </w:r>
      <w:r w:rsidRPr="00A27631">
        <w:rPr>
          <w:rFonts w:eastAsia="游明朝"/>
          <w:b/>
          <w:szCs w:val="24"/>
        </w:rPr>
        <w:t xml:space="preserve"> Define model selection</w:t>
      </w:r>
      <w:r w:rsidR="0019176F">
        <w:rPr>
          <w:rFonts w:eastAsia="游明朝"/>
          <w:b/>
          <w:szCs w:val="24"/>
        </w:rPr>
        <w:t xml:space="preserve">, model conversion, and model delivery </w:t>
      </w:r>
      <w:r w:rsidRPr="00A27631">
        <w:rPr>
          <w:rFonts w:eastAsia="游明朝"/>
          <w:b/>
          <w:szCs w:val="24"/>
        </w:rPr>
        <w:t>as follows.</w:t>
      </w:r>
    </w:p>
    <w:tbl>
      <w:tblPr>
        <w:tblW w:w="5000" w:type="pct"/>
        <w:tblCellMar>
          <w:left w:w="0" w:type="dxa"/>
          <w:right w:w="0" w:type="dxa"/>
        </w:tblCellMar>
        <w:tblLook w:val="04A0" w:firstRow="1" w:lastRow="0" w:firstColumn="1" w:lastColumn="0" w:noHBand="0" w:noVBand="1"/>
      </w:tblPr>
      <w:tblGrid>
        <w:gridCol w:w="1692"/>
        <w:gridCol w:w="8260"/>
      </w:tblGrid>
      <w:tr w:rsidR="00A27631" w:rsidRPr="00A27631" w14:paraId="53A51B40" w14:textId="77777777" w:rsidTr="00A27631">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E877E7" w14:textId="77777777" w:rsidR="00A27631" w:rsidRPr="00A27631" w:rsidRDefault="00A27631" w:rsidP="005A1418">
            <w:pPr>
              <w:rPr>
                <w:b/>
                <w:bCs/>
                <w:sz w:val="22"/>
                <w:szCs w:val="22"/>
                <w:lang w:val="en-US"/>
              </w:rPr>
            </w:pPr>
            <w:r w:rsidRPr="00A27631">
              <w:rPr>
                <w:b/>
                <w:bCs/>
                <w:sz w:val="22"/>
                <w:szCs w:val="22"/>
                <w:lang w:val="en-US"/>
              </w:rPr>
              <w:t xml:space="preserve">Model </w:t>
            </w:r>
            <w:r w:rsidRPr="009A6425">
              <w:rPr>
                <w:b/>
                <w:bCs/>
                <w:sz w:val="22"/>
                <w:szCs w:val="22"/>
                <w:lang w:val="en-US"/>
              </w:rPr>
              <w:t>selection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4CE2C9" w14:textId="0055D964" w:rsidR="00A27631" w:rsidRPr="00A27631" w:rsidRDefault="00D32011" w:rsidP="005A1418">
            <w:pPr>
              <w:rPr>
                <w:b/>
                <w:bCs/>
                <w:sz w:val="22"/>
                <w:szCs w:val="22"/>
                <w:lang w:val="en-US"/>
              </w:rPr>
            </w:pPr>
            <w:r>
              <w:rPr>
                <w:b/>
                <w:bCs/>
                <w:sz w:val="22"/>
                <w:szCs w:val="22"/>
                <w:lang w:val="en-US"/>
              </w:rPr>
              <w:t>Select</w:t>
            </w:r>
            <w:r w:rsidR="00A27631" w:rsidRPr="009A6425">
              <w:rPr>
                <w:b/>
                <w:bCs/>
                <w:sz w:val="22"/>
                <w:szCs w:val="22"/>
                <w:lang w:val="en-US"/>
              </w:rPr>
              <w:t xml:space="preserve"> one AI/ML model </w:t>
            </w:r>
            <w:r>
              <w:rPr>
                <w:b/>
                <w:bCs/>
                <w:sz w:val="22"/>
                <w:szCs w:val="22"/>
                <w:lang w:val="en-US"/>
              </w:rPr>
              <w:t xml:space="preserve">for activation </w:t>
            </w:r>
            <w:r w:rsidR="00A27631" w:rsidRPr="009A6425">
              <w:rPr>
                <w:b/>
                <w:bCs/>
                <w:sz w:val="22"/>
                <w:szCs w:val="22"/>
                <w:lang w:val="en-US"/>
              </w:rPr>
              <w:t xml:space="preserve">among </w:t>
            </w:r>
            <w:r w:rsidR="009A6425">
              <w:rPr>
                <w:b/>
                <w:bCs/>
                <w:sz w:val="22"/>
                <w:szCs w:val="22"/>
                <w:lang w:val="en-US"/>
              </w:rPr>
              <w:t xml:space="preserve">multiple registered </w:t>
            </w:r>
            <w:r w:rsidR="00A27631" w:rsidRPr="009A6425">
              <w:rPr>
                <w:b/>
                <w:bCs/>
                <w:sz w:val="22"/>
                <w:szCs w:val="22"/>
                <w:lang w:val="en-US"/>
              </w:rPr>
              <w:t>models for the same functionality.</w:t>
            </w:r>
            <w:r w:rsidR="00A27631" w:rsidRPr="00A27631">
              <w:rPr>
                <w:b/>
                <w:bCs/>
                <w:sz w:val="22"/>
                <w:szCs w:val="22"/>
                <w:lang w:val="en-US"/>
              </w:rPr>
              <w:t xml:space="preserve"> </w:t>
            </w:r>
          </w:p>
        </w:tc>
      </w:tr>
      <w:tr w:rsidR="0019176F" w:rsidRPr="00A27631" w14:paraId="3A3F3352" w14:textId="77777777" w:rsidTr="005144A5">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ED5D3C" w14:textId="77777777" w:rsidR="0019176F" w:rsidRPr="0019176F" w:rsidRDefault="0019176F" w:rsidP="005144A5">
            <w:pPr>
              <w:rPr>
                <w:b/>
                <w:bCs/>
                <w:sz w:val="22"/>
                <w:szCs w:val="22"/>
                <w:lang w:val="en-US"/>
              </w:rPr>
            </w:pPr>
            <w:r w:rsidRPr="0019176F">
              <w:rPr>
                <w:b/>
                <w:bCs/>
                <w:sz w:val="22"/>
                <w:szCs w:val="22"/>
                <w:lang w:val="en-US"/>
              </w:rPr>
              <w:t>Model conversion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E94CD" w14:textId="77777777" w:rsidR="0019176F" w:rsidRPr="0019176F" w:rsidRDefault="0019176F" w:rsidP="005144A5">
            <w:pPr>
              <w:rPr>
                <w:b/>
                <w:bCs/>
                <w:sz w:val="22"/>
                <w:szCs w:val="22"/>
                <w:lang w:val="en-US"/>
              </w:rPr>
            </w:pPr>
            <w:r w:rsidRPr="0019176F">
              <w:rPr>
                <w:b/>
                <w:bCs/>
                <w:sz w:val="22"/>
                <w:szCs w:val="22"/>
              </w:rPr>
              <w:t>Process of converting a trained AI/ML model into an executable form for inference at a target device.</w:t>
            </w:r>
            <w:r w:rsidRPr="0019176F">
              <w:rPr>
                <w:b/>
                <w:bCs/>
                <w:sz w:val="22"/>
                <w:szCs w:val="22"/>
                <w:lang w:val="en-US"/>
              </w:rPr>
              <w:t xml:space="preserve"> </w:t>
            </w:r>
          </w:p>
        </w:tc>
      </w:tr>
      <w:tr w:rsidR="0019176F" w:rsidRPr="00A27631" w14:paraId="54921C78" w14:textId="77777777" w:rsidTr="005144A5">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A0A922" w14:textId="77777777" w:rsidR="0019176F" w:rsidRPr="0019176F" w:rsidRDefault="0019176F" w:rsidP="005144A5">
            <w:pPr>
              <w:rPr>
                <w:b/>
                <w:bCs/>
                <w:sz w:val="22"/>
                <w:szCs w:val="22"/>
                <w:lang w:val="en-US"/>
              </w:rPr>
            </w:pPr>
            <w:r w:rsidRPr="0019176F">
              <w:rPr>
                <w:rFonts w:hint="eastAsia"/>
                <w:b/>
                <w:bCs/>
                <w:sz w:val="22"/>
                <w:szCs w:val="22"/>
                <w:lang w:val="en-US"/>
              </w:rPr>
              <w:t>M</w:t>
            </w:r>
            <w:r w:rsidRPr="0019176F">
              <w:rPr>
                <w:b/>
                <w:bCs/>
                <w:sz w:val="22"/>
                <w:szCs w:val="22"/>
                <w:lang w:val="en-US"/>
              </w:rPr>
              <w:t>odel delivery</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8536C0" w14:textId="77777777" w:rsidR="0019176F" w:rsidRPr="0019176F" w:rsidRDefault="0019176F" w:rsidP="005144A5">
            <w:pPr>
              <w:rPr>
                <w:b/>
                <w:bCs/>
                <w:sz w:val="22"/>
                <w:szCs w:val="22"/>
                <w:lang w:val="en-US"/>
              </w:rPr>
            </w:pPr>
            <w:r w:rsidRPr="0019176F">
              <w:rPr>
                <w:b/>
                <w:bCs/>
                <w:sz w:val="22"/>
                <w:szCs w:val="22"/>
                <w:lang w:val="en-US"/>
              </w:rPr>
              <w:t xml:space="preserve">Process of both model conversion and model delivery, where </w:t>
            </w:r>
            <w:r w:rsidRPr="0019176F">
              <w:rPr>
                <w:b/>
                <w:bCs/>
                <w:sz w:val="22"/>
                <w:szCs w:val="22"/>
              </w:rPr>
              <w:t>model conversion may or may not be performed before model delivery.</w:t>
            </w:r>
          </w:p>
        </w:tc>
      </w:tr>
    </w:tbl>
    <w:p w14:paraId="38EECA5D" w14:textId="4E11FC3F" w:rsidR="00A27631" w:rsidRPr="00A27631" w:rsidRDefault="00A27631" w:rsidP="00A27631">
      <w:pPr>
        <w:spacing w:before="240" w:afterLines="50" w:after="120"/>
        <w:jc w:val="both"/>
        <w:rPr>
          <w:rFonts w:eastAsiaTheme="minorEastAsia"/>
          <w:szCs w:val="24"/>
          <w:lang w:val="en-US"/>
        </w:rPr>
      </w:pPr>
      <w:r w:rsidRPr="00A27631">
        <w:rPr>
          <w:rFonts w:eastAsiaTheme="minorEastAsia"/>
          <w:szCs w:val="24"/>
          <w:lang w:val="en-US"/>
        </w:rPr>
        <w:t xml:space="preserve">LCM framework is beneficial for studying each stage in detail, since it provides the common big picture of LCM among companies. Also, LCM framework is useful to discern the necessity of some LCM stages.  </w:t>
      </w:r>
    </w:p>
    <w:p w14:paraId="0BE9193D" w14:textId="77777777" w:rsidR="00A27631" w:rsidRPr="00187FE5" w:rsidRDefault="00A27631" w:rsidP="00A27631">
      <w:pPr>
        <w:spacing w:before="240" w:afterLines="50" w:after="120"/>
        <w:jc w:val="both"/>
        <w:rPr>
          <w:rFonts w:eastAsiaTheme="minorEastAsia"/>
          <w:sz w:val="22"/>
          <w:szCs w:val="22"/>
          <w:lang w:val="en-US"/>
        </w:rPr>
      </w:pPr>
      <w:r w:rsidRPr="00E7003B">
        <w:rPr>
          <w:rFonts w:eastAsia="SimSun"/>
          <w:noProof/>
          <w:lang w:val="en-US"/>
        </w:rPr>
        <w:lastRenderedPageBreak/>
        <mc:AlternateContent>
          <mc:Choice Requires="wps">
            <w:drawing>
              <wp:inline distT="0" distB="0" distL="0" distR="0" wp14:anchorId="50464BCC" wp14:editId="33D6AA80">
                <wp:extent cx="6332220" cy="3425825"/>
                <wp:effectExtent l="0" t="0" r="11430" b="22225"/>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425825"/>
                        </a:xfrm>
                        <a:prstGeom prst="rect">
                          <a:avLst/>
                        </a:prstGeom>
                        <a:solidFill>
                          <a:srgbClr val="FFFFFF"/>
                        </a:solidFill>
                        <a:ln w="9525">
                          <a:solidFill>
                            <a:srgbClr val="000000"/>
                          </a:solidFill>
                          <a:miter lim="800000"/>
                          <a:headEnd/>
                          <a:tailEnd/>
                        </a:ln>
                      </wps:spPr>
                      <wps:txbx>
                        <w:txbxContent>
                          <w:p w14:paraId="4133C776" w14:textId="77777777" w:rsidR="00A27631" w:rsidRPr="009A6425" w:rsidRDefault="00A27631" w:rsidP="00A27631">
                            <w:pPr>
                              <w:rPr>
                                <w:rFonts w:eastAsia="DengXian"/>
                                <w:sz w:val="22"/>
                                <w:szCs w:val="22"/>
                                <w:highlight w:val="darkYellow"/>
                                <w:lang w:eastAsia="zh-CN"/>
                              </w:rPr>
                            </w:pPr>
                            <w:r w:rsidRPr="009A6425">
                              <w:rPr>
                                <w:rFonts w:eastAsia="DengXian"/>
                                <w:sz w:val="22"/>
                                <w:szCs w:val="22"/>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A27631" w:rsidRPr="009A6425" w14:paraId="07C8C54E" w14:textId="77777777" w:rsidTr="00C02E93">
                              <w:tc>
                                <w:tcPr>
                                  <w:tcW w:w="3046" w:type="dxa"/>
                                  <w:tcBorders>
                                    <w:top w:val="single" w:sz="8" w:space="0" w:color="auto"/>
                                    <w:left w:val="single" w:sz="8" w:space="0" w:color="auto"/>
                                    <w:bottom w:val="single" w:sz="8" w:space="0" w:color="auto"/>
                                    <w:right w:val="single" w:sz="8" w:space="0" w:color="auto"/>
                                  </w:tcBorders>
                                </w:tcPr>
                                <w:p w14:paraId="7A77D906" w14:textId="77777777" w:rsidR="00A27631" w:rsidRPr="009A6425" w:rsidRDefault="00A27631" w:rsidP="00187FE5">
                                  <w:pPr>
                                    <w:rPr>
                                      <w:rFonts w:ascii="Arial" w:hAnsi="Arial" w:cs="Arial"/>
                                      <w:sz w:val="21"/>
                                      <w:szCs w:val="21"/>
                                    </w:rPr>
                                  </w:pPr>
                                  <w:r w:rsidRPr="009A6425">
                                    <w:rPr>
                                      <w:rFonts w:ascii="Arial" w:eastAsia="Times" w:hAnsi="Arial" w:cs="Arial"/>
                                      <w:sz w:val="21"/>
                                      <w:szCs w:val="21"/>
                                    </w:rPr>
                                    <w:t>Terminology</w:t>
                                  </w:r>
                                </w:p>
                              </w:tc>
                              <w:tc>
                                <w:tcPr>
                                  <w:tcW w:w="6584" w:type="dxa"/>
                                  <w:tcBorders>
                                    <w:top w:val="single" w:sz="8" w:space="0" w:color="auto"/>
                                    <w:left w:val="single" w:sz="8" w:space="0" w:color="auto"/>
                                    <w:bottom w:val="single" w:sz="8" w:space="0" w:color="auto"/>
                                    <w:right w:val="single" w:sz="8" w:space="0" w:color="auto"/>
                                  </w:tcBorders>
                                </w:tcPr>
                                <w:p w14:paraId="62CDAF3E" w14:textId="77777777" w:rsidR="00A27631" w:rsidRPr="009A6425" w:rsidRDefault="00A27631" w:rsidP="00187FE5">
                                  <w:pPr>
                                    <w:rPr>
                                      <w:rFonts w:ascii="Arial" w:hAnsi="Arial" w:cs="Arial"/>
                                      <w:sz w:val="21"/>
                                      <w:szCs w:val="21"/>
                                    </w:rPr>
                                  </w:pPr>
                                  <w:r w:rsidRPr="009A6425">
                                    <w:rPr>
                                      <w:rFonts w:ascii="Arial" w:eastAsia="Times" w:hAnsi="Arial" w:cs="Arial"/>
                                      <w:sz w:val="21"/>
                                      <w:szCs w:val="21"/>
                                    </w:rPr>
                                    <w:t>Description</w:t>
                                  </w:r>
                                </w:p>
                              </w:tc>
                            </w:tr>
                            <w:tr w:rsidR="00A27631" w:rsidRPr="009A6425" w14:paraId="4FCD1D0E" w14:textId="77777777" w:rsidTr="00C02E93">
                              <w:tc>
                                <w:tcPr>
                                  <w:tcW w:w="3046" w:type="dxa"/>
                                  <w:tcBorders>
                                    <w:top w:val="single" w:sz="8" w:space="0" w:color="auto"/>
                                    <w:left w:val="single" w:sz="8" w:space="0" w:color="auto"/>
                                    <w:bottom w:val="single" w:sz="8" w:space="0" w:color="auto"/>
                                    <w:right w:val="single" w:sz="8" w:space="0" w:color="auto"/>
                                  </w:tcBorders>
                                </w:tcPr>
                                <w:p w14:paraId="3C45E467" w14:textId="77777777" w:rsidR="00A27631" w:rsidRPr="009A6425" w:rsidRDefault="00A27631" w:rsidP="00187FE5">
                                  <w:pPr>
                                    <w:rPr>
                                      <w:rFonts w:ascii="Arial" w:hAnsi="Arial" w:cs="Arial"/>
                                      <w:sz w:val="21"/>
                                      <w:szCs w:val="21"/>
                                    </w:rPr>
                                  </w:pPr>
                                  <w:r w:rsidRPr="009A6425">
                                    <w:rPr>
                                      <w:rFonts w:ascii="Arial" w:hAnsi="Arial" w:cs="Arial"/>
                                      <w:sz w:val="21"/>
                                      <w:szCs w:val="21"/>
                                    </w:rPr>
                                    <w:t>Online training</w:t>
                                  </w:r>
                                </w:p>
                              </w:tc>
                              <w:tc>
                                <w:tcPr>
                                  <w:tcW w:w="6584" w:type="dxa"/>
                                  <w:tcBorders>
                                    <w:top w:val="single" w:sz="8" w:space="0" w:color="auto"/>
                                    <w:left w:val="single" w:sz="8" w:space="0" w:color="auto"/>
                                    <w:bottom w:val="single" w:sz="8" w:space="0" w:color="auto"/>
                                    <w:right w:val="single" w:sz="8" w:space="0" w:color="auto"/>
                                  </w:tcBorders>
                                </w:tcPr>
                                <w:p w14:paraId="60581D8E" w14:textId="77777777" w:rsidR="00A27631" w:rsidRPr="009A6425" w:rsidRDefault="00A27631" w:rsidP="00187FE5">
                                  <w:pPr>
                                    <w:rPr>
                                      <w:rFonts w:ascii="Arial" w:hAnsi="Arial" w:cs="Arial"/>
                                      <w:sz w:val="21"/>
                                      <w:szCs w:val="21"/>
                                    </w:rPr>
                                  </w:pPr>
                                  <w:r w:rsidRPr="009A6425">
                                    <w:rPr>
                                      <w:rFonts w:ascii="Arial" w:hAnsi="Arial" w:cs="Arial"/>
                                      <w:sz w:val="21"/>
                                      <w:szCs w:val="21"/>
                                    </w:rPr>
                                    <w:t xml:space="preserve">An AI/ML training process where the model being used for inference) is (typically continuously) trained in (near) real-time with the arrival of new training samples. </w:t>
                                  </w:r>
                                </w:p>
                                <w:p w14:paraId="2F72BE22" w14:textId="77777777" w:rsidR="00A27631" w:rsidRPr="009A6425" w:rsidRDefault="00A27631" w:rsidP="00187FE5">
                                  <w:pPr>
                                    <w:rPr>
                                      <w:rFonts w:ascii="Arial" w:hAnsi="Arial" w:cs="Arial"/>
                                      <w:sz w:val="21"/>
                                      <w:szCs w:val="21"/>
                                    </w:rPr>
                                  </w:pPr>
                                  <w:r w:rsidRPr="009A6425">
                                    <w:rPr>
                                      <w:rFonts w:ascii="Arial" w:hAnsi="Arial" w:cs="Arial"/>
                                      <w:sz w:val="21"/>
                                      <w:szCs w:val="21"/>
                                    </w:rPr>
                                    <w:t xml:space="preserve">Note: the notion of (near) real-time vs. </w:t>
                                  </w:r>
                                  <w:proofErr w:type="gramStart"/>
                                  <w:r w:rsidRPr="009A6425">
                                    <w:rPr>
                                      <w:rFonts w:ascii="Arial" w:hAnsi="Arial" w:cs="Arial"/>
                                      <w:sz w:val="21"/>
                                      <w:szCs w:val="21"/>
                                    </w:rPr>
                                    <w:t>non real-time</w:t>
                                  </w:r>
                                  <w:proofErr w:type="gramEnd"/>
                                  <w:r w:rsidRPr="009A6425">
                                    <w:rPr>
                                      <w:rFonts w:ascii="Arial" w:hAnsi="Arial" w:cs="Arial"/>
                                      <w:sz w:val="21"/>
                                      <w:szCs w:val="21"/>
                                    </w:rPr>
                                    <w:t xml:space="preserve"> is context-dependent and is relative to the inference time-scale.</w:t>
                                  </w:r>
                                </w:p>
                                <w:p w14:paraId="5FF4E741" w14:textId="77777777" w:rsidR="00A27631" w:rsidRPr="009A6425" w:rsidRDefault="00A27631" w:rsidP="00187FE5">
                                  <w:pPr>
                                    <w:rPr>
                                      <w:rFonts w:ascii="Arial" w:hAnsi="Arial" w:cs="Arial"/>
                                      <w:sz w:val="21"/>
                                      <w:szCs w:val="21"/>
                                    </w:rPr>
                                  </w:pPr>
                                  <w:r w:rsidRPr="009A6425">
                                    <w:rPr>
                                      <w:rFonts w:ascii="Arial" w:hAnsi="Arial" w:cs="Arial"/>
                                      <w:sz w:val="21"/>
                                      <w:szCs w:val="21"/>
                                    </w:rPr>
                                    <w:t>Note: This definition only serves as a guidance. There may be cases that may not exactly conform to this definition but could still be categorized as online training by commonly accepted conventions.</w:t>
                                  </w:r>
                                </w:p>
                                <w:p w14:paraId="51589EB3" w14:textId="77777777" w:rsidR="00A27631" w:rsidRPr="009A6425" w:rsidRDefault="00A27631" w:rsidP="00187FE5">
                                  <w:pPr>
                                    <w:rPr>
                                      <w:rFonts w:ascii="Arial" w:hAnsi="Arial" w:cs="Arial"/>
                                      <w:sz w:val="21"/>
                                      <w:szCs w:val="21"/>
                                    </w:rPr>
                                  </w:pPr>
                                  <w:r w:rsidRPr="009A6425">
                                    <w:rPr>
                                      <w:rFonts w:ascii="Arial" w:hAnsi="Arial" w:cs="Arial"/>
                                      <w:sz w:val="21"/>
                                      <w:szCs w:val="21"/>
                                    </w:rPr>
                                    <w:t>Note: Fine-tuning/re-training may be done via online or offline training. (This note could be removed when we define the term fine-tuning.)</w:t>
                                  </w:r>
                                </w:p>
                              </w:tc>
                            </w:tr>
                            <w:tr w:rsidR="00A27631" w:rsidRPr="009A6425" w14:paraId="698A721F" w14:textId="77777777" w:rsidTr="00C02E93">
                              <w:tc>
                                <w:tcPr>
                                  <w:tcW w:w="3046" w:type="dxa"/>
                                  <w:tcBorders>
                                    <w:top w:val="single" w:sz="8" w:space="0" w:color="auto"/>
                                    <w:left w:val="single" w:sz="8" w:space="0" w:color="auto"/>
                                    <w:bottom w:val="single" w:sz="8" w:space="0" w:color="auto"/>
                                    <w:right w:val="single" w:sz="8" w:space="0" w:color="auto"/>
                                  </w:tcBorders>
                                </w:tcPr>
                                <w:p w14:paraId="0AE08EBC" w14:textId="77777777" w:rsidR="00A27631" w:rsidRPr="009A6425" w:rsidRDefault="00A27631" w:rsidP="00187FE5">
                                  <w:pPr>
                                    <w:rPr>
                                      <w:rFonts w:ascii="Arial" w:hAnsi="Arial" w:cs="Arial"/>
                                      <w:sz w:val="21"/>
                                      <w:szCs w:val="21"/>
                                    </w:rPr>
                                  </w:pPr>
                                  <w:r w:rsidRPr="009A6425">
                                    <w:rPr>
                                      <w:rFonts w:ascii="Arial" w:hAnsi="Arial" w:cs="Arial"/>
                                      <w:sz w:val="21"/>
                                      <w:szCs w:val="21"/>
                                    </w:rPr>
                                    <w:t>Offline training</w:t>
                                  </w:r>
                                </w:p>
                              </w:tc>
                              <w:tc>
                                <w:tcPr>
                                  <w:tcW w:w="6584" w:type="dxa"/>
                                  <w:tcBorders>
                                    <w:top w:val="single" w:sz="8" w:space="0" w:color="auto"/>
                                    <w:left w:val="single" w:sz="8" w:space="0" w:color="auto"/>
                                    <w:bottom w:val="single" w:sz="8" w:space="0" w:color="auto"/>
                                    <w:right w:val="single" w:sz="8" w:space="0" w:color="auto"/>
                                  </w:tcBorders>
                                </w:tcPr>
                                <w:p w14:paraId="63D0844F" w14:textId="77777777" w:rsidR="00A27631" w:rsidRPr="009A6425" w:rsidRDefault="00A27631" w:rsidP="00187FE5">
                                  <w:pPr>
                                    <w:rPr>
                                      <w:rFonts w:ascii="Arial" w:hAnsi="Arial" w:cs="Arial"/>
                                      <w:sz w:val="21"/>
                                      <w:szCs w:val="21"/>
                                    </w:rPr>
                                  </w:pPr>
                                  <w:r w:rsidRPr="009A6425">
                                    <w:rPr>
                                      <w:rFonts w:ascii="Arial" w:hAnsi="Arial" w:cs="Arial"/>
                                      <w:sz w:val="21"/>
                                      <w:szCs w:val="21"/>
                                    </w:rPr>
                                    <w:t>An AI/ML training process where the model is trained based on collected dataset, and where the trained model is later used or delivered for inference.</w:t>
                                  </w:r>
                                </w:p>
                                <w:p w14:paraId="5170A583" w14:textId="77777777" w:rsidR="00A27631" w:rsidRPr="009A6425" w:rsidRDefault="00A27631" w:rsidP="00187FE5">
                                  <w:pPr>
                                    <w:rPr>
                                      <w:rFonts w:ascii="Arial" w:hAnsi="Arial" w:cs="Arial"/>
                                      <w:sz w:val="21"/>
                                      <w:szCs w:val="21"/>
                                    </w:rPr>
                                  </w:pPr>
                                  <w:r w:rsidRPr="009A6425">
                                    <w:rPr>
                                      <w:rFonts w:ascii="Arial" w:hAnsi="Arial" w:cs="Arial"/>
                                      <w:sz w:val="21"/>
                                      <w:szCs w:val="21"/>
                                    </w:rPr>
                                    <w:t>Note: This definition only serves as a guidance. There may be cases that may not exactly conform to this definition but could still be categorized as offline training by commonly accepted conventions.</w:t>
                                  </w:r>
                                </w:p>
                              </w:tc>
                            </w:tr>
                          </w:tbl>
                          <w:p w14:paraId="7F48FFCD" w14:textId="77777777" w:rsidR="00A27631" w:rsidRPr="007B77C9" w:rsidRDefault="00A27631" w:rsidP="00A27631">
                            <w:pPr>
                              <w:rPr>
                                <w:rFonts w:eastAsiaTheme="minorEastAsia" w:cs="Times"/>
                                <w:bCs/>
                                <w:color w:val="000000"/>
                                <w:sz w:val="21"/>
                                <w:szCs w:val="21"/>
                              </w:rPr>
                            </w:pPr>
                            <w:r w:rsidRPr="009A6425">
                              <w:rPr>
                                <w:rFonts w:eastAsiaTheme="minorEastAsia" w:cs="Times"/>
                                <w:bCs/>
                                <w:color w:val="000000"/>
                                <w:sz w:val="22"/>
                                <w:szCs w:val="22"/>
                              </w:rPr>
                              <w:t>Note: It is encouraged for the 3gpp discussion to proceed without waiting for online/offline training terminologies</w:t>
                            </w:r>
                            <w:r w:rsidRPr="00187FE5">
                              <w:rPr>
                                <w:rFonts w:eastAsiaTheme="minorEastAsia" w:cs="Times"/>
                                <w:bCs/>
                                <w:color w:val="000000"/>
                                <w:sz w:val="21"/>
                                <w:szCs w:val="21"/>
                              </w:rPr>
                              <w:t>.</w:t>
                            </w:r>
                          </w:p>
                        </w:txbxContent>
                      </wps:txbx>
                      <wps:bodyPr rot="0" vert="horz" wrap="square" lIns="91440" tIns="45720" rIns="91440" bIns="45720" anchor="t" anchorCtr="0">
                        <a:spAutoFit/>
                      </wps:bodyPr>
                    </wps:wsp>
                  </a:graphicData>
                </a:graphic>
              </wp:inline>
            </w:drawing>
          </mc:Choice>
          <mc:Fallback>
            <w:pict>
              <v:shape w14:anchorId="50464BCC" id="_x0000_s1031" type="#_x0000_t202" style="width:498.6pt;height:2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">
                <v:textbox style="mso-fit-shape-to-text:t">
                  <w:txbxContent>
                    <w:p w14:paraId="4133C776" w14:textId="77777777" w:rsidR="00A27631" w:rsidRPr="009A6425" w:rsidRDefault="00A27631" w:rsidP="00A27631">
                      <w:pPr>
                        <w:rPr>
                          <w:rFonts w:eastAsia="DengXian"/>
                          <w:sz w:val="22"/>
                          <w:szCs w:val="22"/>
                          <w:highlight w:val="darkYellow"/>
                          <w:lang w:eastAsia="zh-CN"/>
                        </w:rPr>
                      </w:pPr>
                      <w:r w:rsidRPr="009A6425">
                        <w:rPr>
                          <w:rFonts w:eastAsia="DengXian"/>
                          <w:sz w:val="22"/>
                          <w:szCs w:val="22"/>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A27631" w:rsidRPr="009A6425" w14:paraId="07C8C54E" w14:textId="77777777" w:rsidTr="00C02E93">
                        <w:tc>
                          <w:tcPr>
                            <w:tcW w:w="3046" w:type="dxa"/>
                            <w:tcBorders>
                              <w:top w:val="single" w:sz="8" w:space="0" w:color="auto"/>
                              <w:left w:val="single" w:sz="8" w:space="0" w:color="auto"/>
                              <w:bottom w:val="single" w:sz="8" w:space="0" w:color="auto"/>
                              <w:right w:val="single" w:sz="8" w:space="0" w:color="auto"/>
                            </w:tcBorders>
                          </w:tcPr>
                          <w:p w14:paraId="7A77D906" w14:textId="77777777" w:rsidR="00A27631" w:rsidRPr="009A6425" w:rsidRDefault="00A27631" w:rsidP="00187FE5">
                            <w:pPr>
                              <w:rPr>
                                <w:rFonts w:ascii="Arial" w:hAnsi="Arial" w:cs="Arial"/>
                                <w:sz w:val="21"/>
                                <w:szCs w:val="21"/>
                              </w:rPr>
                            </w:pPr>
                            <w:r w:rsidRPr="009A6425">
                              <w:rPr>
                                <w:rFonts w:ascii="Arial" w:eastAsia="Times" w:hAnsi="Arial" w:cs="Arial"/>
                                <w:sz w:val="21"/>
                                <w:szCs w:val="21"/>
                              </w:rPr>
                              <w:t>Terminology</w:t>
                            </w:r>
                          </w:p>
                        </w:tc>
                        <w:tc>
                          <w:tcPr>
                            <w:tcW w:w="6584" w:type="dxa"/>
                            <w:tcBorders>
                              <w:top w:val="single" w:sz="8" w:space="0" w:color="auto"/>
                              <w:left w:val="single" w:sz="8" w:space="0" w:color="auto"/>
                              <w:bottom w:val="single" w:sz="8" w:space="0" w:color="auto"/>
                              <w:right w:val="single" w:sz="8" w:space="0" w:color="auto"/>
                            </w:tcBorders>
                          </w:tcPr>
                          <w:p w14:paraId="62CDAF3E" w14:textId="77777777" w:rsidR="00A27631" w:rsidRPr="009A6425" w:rsidRDefault="00A27631" w:rsidP="00187FE5">
                            <w:pPr>
                              <w:rPr>
                                <w:rFonts w:ascii="Arial" w:hAnsi="Arial" w:cs="Arial"/>
                                <w:sz w:val="21"/>
                                <w:szCs w:val="21"/>
                              </w:rPr>
                            </w:pPr>
                            <w:r w:rsidRPr="009A6425">
                              <w:rPr>
                                <w:rFonts w:ascii="Arial" w:eastAsia="Times" w:hAnsi="Arial" w:cs="Arial"/>
                                <w:sz w:val="21"/>
                                <w:szCs w:val="21"/>
                              </w:rPr>
                              <w:t>Description</w:t>
                            </w:r>
                          </w:p>
                        </w:tc>
                      </w:tr>
                      <w:tr w:rsidR="00A27631" w:rsidRPr="009A6425" w14:paraId="4FCD1D0E" w14:textId="77777777" w:rsidTr="00C02E93">
                        <w:tc>
                          <w:tcPr>
                            <w:tcW w:w="3046" w:type="dxa"/>
                            <w:tcBorders>
                              <w:top w:val="single" w:sz="8" w:space="0" w:color="auto"/>
                              <w:left w:val="single" w:sz="8" w:space="0" w:color="auto"/>
                              <w:bottom w:val="single" w:sz="8" w:space="0" w:color="auto"/>
                              <w:right w:val="single" w:sz="8" w:space="0" w:color="auto"/>
                            </w:tcBorders>
                          </w:tcPr>
                          <w:p w14:paraId="3C45E467" w14:textId="77777777" w:rsidR="00A27631" w:rsidRPr="009A6425" w:rsidRDefault="00A27631" w:rsidP="00187FE5">
                            <w:pPr>
                              <w:rPr>
                                <w:rFonts w:ascii="Arial" w:hAnsi="Arial" w:cs="Arial"/>
                                <w:sz w:val="21"/>
                                <w:szCs w:val="21"/>
                              </w:rPr>
                            </w:pPr>
                            <w:r w:rsidRPr="009A6425">
                              <w:rPr>
                                <w:rFonts w:ascii="Arial" w:hAnsi="Arial" w:cs="Arial"/>
                                <w:sz w:val="21"/>
                                <w:szCs w:val="21"/>
                              </w:rPr>
                              <w:t>Online training</w:t>
                            </w:r>
                          </w:p>
                        </w:tc>
                        <w:tc>
                          <w:tcPr>
                            <w:tcW w:w="6584" w:type="dxa"/>
                            <w:tcBorders>
                              <w:top w:val="single" w:sz="8" w:space="0" w:color="auto"/>
                              <w:left w:val="single" w:sz="8" w:space="0" w:color="auto"/>
                              <w:bottom w:val="single" w:sz="8" w:space="0" w:color="auto"/>
                              <w:right w:val="single" w:sz="8" w:space="0" w:color="auto"/>
                            </w:tcBorders>
                          </w:tcPr>
                          <w:p w14:paraId="60581D8E" w14:textId="77777777" w:rsidR="00A27631" w:rsidRPr="009A6425" w:rsidRDefault="00A27631" w:rsidP="00187FE5">
                            <w:pPr>
                              <w:rPr>
                                <w:rFonts w:ascii="Arial" w:hAnsi="Arial" w:cs="Arial"/>
                                <w:sz w:val="21"/>
                                <w:szCs w:val="21"/>
                              </w:rPr>
                            </w:pPr>
                            <w:r w:rsidRPr="009A6425">
                              <w:rPr>
                                <w:rFonts w:ascii="Arial" w:hAnsi="Arial" w:cs="Arial"/>
                                <w:sz w:val="21"/>
                                <w:szCs w:val="21"/>
                              </w:rPr>
                              <w:t xml:space="preserve">An AI/ML training process where the model being used for inference) is (typically continuously) trained in (near) real-time with the arrival of new training samples. </w:t>
                            </w:r>
                          </w:p>
                          <w:p w14:paraId="2F72BE22" w14:textId="77777777" w:rsidR="00A27631" w:rsidRPr="009A6425" w:rsidRDefault="00A27631" w:rsidP="00187FE5">
                            <w:pPr>
                              <w:rPr>
                                <w:rFonts w:ascii="Arial" w:hAnsi="Arial" w:cs="Arial"/>
                                <w:sz w:val="21"/>
                                <w:szCs w:val="21"/>
                              </w:rPr>
                            </w:pPr>
                            <w:r w:rsidRPr="009A6425">
                              <w:rPr>
                                <w:rFonts w:ascii="Arial" w:hAnsi="Arial" w:cs="Arial"/>
                                <w:sz w:val="21"/>
                                <w:szCs w:val="21"/>
                              </w:rPr>
                              <w:t xml:space="preserve">Note: the notion of (near) real-time vs. </w:t>
                            </w:r>
                            <w:proofErr w:type="gramStart"/>
                            <w:r w:rsidRPr="009A6425">
                              <w:rPr>
                                <w:rFonts w:ascii="Arial" w:hAnsi="Arial" w:cs="Arial"/>
                                <w:sz w:val="21"/>
                                <w:szCs w:val="21"/>
                              </w:rPr>
                              <w:t>non real-time</w:t>
                            </w:r>
                            <w:proofErr w:type="gramEnd"/>
                            <w:r w:rsidRPr="009A6425">
                              <w:rPr>
                                <w:rFonts w:ascii="Arial" w:hAnsi="Arial" w:cs="Arial"/>
                                <w:sz w:val="21"/>
                                <w:szCs w:val="21"/>
                              </w:rPr>
                              <w:t xml:space="preserve"> is context-dependent and is relative to the inference time-scale.</w:t>
                            </w:r>
                          </w:p>
                          <w:p w14:paraId="5FF4E741" w14:textId="77777777" w:rsidR="00A27631" w:rsidRPr="009A6425" w:rsidRDefault="00A27631" w:rsidP="00187FE5">
                            <w:pPr>
                              <w:rPr>
                                <w:rFonts w:ascii="Arial" w:hAnsi="Arial" w:cs="Arial"/>
                                <w:sz w:val="21"/>
                                <w:szCs w:val="21"/>
                              </w:rPr>
                            </w:pPr>
                            <w:r w:rsidRPr="009A6425">
                              <w:rPr>
                                <w:rFonts w:ascii="Arial" w:hAnsi="Arial" w:cs="Arial"/>
                                <w:sz w:val="21"/>
                                <w:szCs w:val="21"/>
                              </w:rPr>
                              <w:t>Note: This definition only serves as a guidance. There may be cases that may not exactly conform to this definition but could still be categorized as online training by commonly accepted conventions.</w:t>
                            </w:r>
                          </w:p>
                          <w:p w14:paraId="51589EB3" w14:textId="77777777" w:rsidR="00A27631" w:rsidRPr="009A6425" w:rsidRDefault="00A27631" w:rsidP="00187FE5">
                            <w:pPr>
                              <w:rPr>
                                <w:rFonts w:ascii="Arial" w:hAnsi="Arial" w:cs="Arial"/>
                                <w:sz w:val="21"/>
                                <w:szCs w:val="21"/>
                              </w:rPr>
                            </w:pPr>
                            <w:r w:rsidRPr="009A6425">
                              <w:rPr>
                                <w:rFonts w:ascii="Arial" w:hAnsi="Arial" w:cs="Arial"/>
                                <w:sz w:val="21"/>
                                <w:szCs w:val="21"/>
                              </w:rPr>
                              <w:t>Note: Fine-tuning/re-training may be done via online or offline training. (This note could be removed when we define the term fine-tuning.)</w:t>
                            </w:r>
                          </w:p>
                        </w:tc>
                      </w:tr>
                      <w:tr w:rsidR="00A27631" w:rsidRPr="009A6425" w14:paraId="698A721F" w14:textId="77777777" w:rsidTr="00C02E93">
                        <w:tc>
                          <w:tcPr>
                            <w:tcW w:w="3046" w:type="dxa"/>
                            <w:tcBorders>
                              <w:top w:val="single" w:sz="8" w:space="0" w:color="auto"/>
                              <w:left w:val="single" w:sz="8" w:space="0" w:color="auto"/>
                              <w:bottom w:val="single" w:sz="8" w:space="0" w:color="auto"/>
                              <w:right w:val="single" w:sz="8" w:space="0" w:color="auto"/>
                            </w:tcBorders>
                          </w:tcPr>
                          <w:p w14:paraId="0AE08EBC" w14:textId="77777777" w:rsidR="00A27631" w:rsidRPr="009A6425" w:rsidRDefault="00A27631" w:rsidP="00187FE5">
                            <w:pPr>
                              <w:rPr>
                                <w:rFonts w:ascii="Arial" w:hAnsi="Arial" w:cs="Arial"/>
                                <w:sz w:val="21"/>
                                <w:szCs w:val="21"/>
                              </w:rPr>
                            </w:pPr>
                            <w:r w:rsidRPr="009A6425">
                              <w:rPr>
                                <w:rFonts w:ascii="Arial" w:hAnsi="Arial" w:cs="Arial"/>
                                <w:sz w:val="21"/>
                                <w:szCs w:val="21"/>
                              </w:rPr>
                              <w:t>Offline training</w:t>
                            </w:r>
                          </w:p>
                        </w:tc>
                        <w:tc>
                          <w:tcPr>
                            <w:tcW w:w="6584" w:type="dxa"/>
                            <w:tcBorders>
                              <w:top w:val="single" w:sz="8" w:space="0" w:color="auto"/>
                              <w:left w:val="single" w:sz="8" w:space="0" w:color="auto"/>
                              <w:bottom w:val="single" w:sz="8" w:space="0" w:color="auto"/>
                              <w:right w:val="single" w:sz="8" w:space="0" w:color="auto"/>
                            </w:tcBorders>
                          </w:tcPr>
                          <w:p w14:paraId="63D0844F" w14:textId="77777777" w:rsidR="00A27631" w:rsidRPr="009A6425" w:rsidRDefault="00A27631" w:rsidP="00187FE5">
                            <w:pPr>
                              <w:rPr>
                                <w:rFonts w:ascii="Arial" w:hAnsi="Arial" w:cs="Arial"/>
                                <w:sz w:val="21"/>
                                <w:szCs w:val="21"/>
                              </w:rPr>
                            </w:pPr>
                            <w:r w:rsidRPr="009A6425">
                              <w:rPr>
                                <w:rFonts w:ascii="Arial" w:hAnsi="Arial" w:cs="Arial"/>
                                <w:sz w:val="21"/>
                                <w:szCs w:val="21"/>
                              </w:rPr>
                              <w:t>An AI/ML training process where the model is trained based on collected dataset, and where the trained model is later used or delivered for inference.</w:t>
                            </w:r>
                          </w:p>
                          <w:p w14:paraId="5170A583" w14:textId="77777777" w:rsidR="00A27631" w:rsidRPr="009A6425" w:rsidRDefault="00A27631" w:rsidP="00187FE5">
                            <w:pPr>
                              <w:rPr>
                                <w:rFonts w:ascii="Arial" w:hAnsi="Arial" w:cs="Arial"/>
                                <w:sz w:val="21"/>
                                <w:szCs w:val="21"/>
                              </w:rPr>
                            </w:pPr>
                            <w:r w:rsidRPr="009A6425">
                              <w:rPr>
                                <w:rFonts w:ascii="Arial" w:hAnsi="Arial" w:cs="Arial"/>
                                <w:sz w:val="21"/>
                                <w:szCs w:val="21"/>
                              </w:rPr>
                              <w:t>Note: This definition only serves as a guidance. There may be cases that may not exactly conform to this definition but could still be categorized as offline training by commonly accepted conventions.</w:t>
                            </w:r>
                          </w:p>
                        </w:tc>
                      </w:tr>
                    </w:tbl>
                    <w:p w14:paraId="7F48FFCD" w14:textId="77777777" w:rsidR="00A27631" w:rsidRPr="007B77C9" w:rsidRDefault="00A27631" w:rsidP="00A27631">
                      <w:pPr>
                        <w:rPr>
                          <w:rFonts w:eastAsiaTheme="minorEastAsia" w:cs="Times"/>
                          <w:bCs/>
                          <w:color w:val="000000"/>
                          <w:sz w:val="21"/>
                          <w:szCs w:val="21"/>
                        </w:rPr>
                      </w:pPr>
                      <w:r w:rsidRPr="009A6425">
                        <w:rPr>
                          <w:rFonts w:eastAsiaTheme="minorEastAsia" w:cs="Times"/>
                          <w:bCs/>
                          <w:color w:val="000000"/>
                          <w:sz w:val="22"/>
                          <w:szCs w:val="22"/>
                        </w:rPr>
                        <w:t>Note: It is encouraged for the 3gpp discussion to proceed without waiting for online/offline training terminologies</w:t>
                      </w:r>
                      <w:r w:rsidRPr="00187FE5">
                        <w:rPr>
                          <w:rFonts w:eastAsiaTheme="minorEastAsia" w:cs="Times"/>
                          <w:bCs/>
                          <w:color w:val="000000"/>
                          <w:sz w:val="21"/>
                          <w:szCs w:val="21"/>
                        </w:rPr>
                        <w:t>.</w:t>
                      </w:r>
                    </w:p>
                  </w:txbxContent>
                </v:textbox>
                <w10:anchorlock/>
              </v:shape>
            </w:pict>
          </mc:Fallback>
        </mc:AlternateContent>
      </w:r>
    </w:p>
    <w:p w14:paraId="0879E66C" w14:textId="03971A7C" w:rsidR="00A27631" w:rsidRPr="00A27631" w:rsidRDefault="00A27631" w:rsidP="00A27631">
      <w:pPr>
        <w:spacing w:afterLines="50" w:after="120"/>
        <w:jc w:val="both"/>
        <w:rPr>
          <w:rFonts w:eastAsiaTheme="minorEastAsia"/>
          <w:szCs w:val="24"/>
          <w:lang w:val="en-US"/>
        </w:rPr>
      </w:pPr>
      <w:r>
        <w:rPr>
          <w:rFonts w:eastAsiaTheme="minorEastAsia"/>
          <w:szCs w:val="24"/>
          <w:lang w:val="en-US"/>
        </w:rPr>
        <w:t xml:space="preserve">At the </w:t>
      </w:r>
      <w:r w:rsidRPr="00A27631">
        <w:rPr>
          <w:rFonts w:eastAsiaTheme="minorEastAsia"/>
          <w:szCs w:val="24"/>
          <w:lang w:val="en-US"/>
        </w:rPr>
        <w:t>RAN1#110 meeting [</w:t>
      </w:r>
      <w:r w:rsidR="000520E4">
        <w:rPr>
          <w:rFonts w:eastAsiaTheme="minorEastAsia"/>
          <w:szCs w:val="24"/>
          <w:lang w:val="en-US"/>
        </w:rPr>
        <w:t>5</w:t>
      </w:r>
      <w:r w:rsidRPr="00A27631">
        <w:rPr>
          <w:rFonts w:eastAsiaTheme="minorEastAsia"/>
          <w:szCs w:val="24"/>
          <w:lang w:val="en-US"/>
        </w:rPr>
        <w:t>]</w:t>
      </w:r>
      <w:r>
        <w:rPr>
          <w:rFonts w:eastAsiaTheme="minorEastAsia"/>
          <w:szCs w:val="24"/>
          <w:lang w:val="en-US"/>
        </w:rPr>
        <w:t>, o</w:t>
      </w:r>
      <w:r w:rsidRPr="00A27631">
        <w:rPr>
          <w:rFonts w:eastAsiaTheme="minorEastAsia"/>
          <w:szCs w:val="24"/>
          <w:lang w:val="en-US"/>
        </w:rPr>
        <w:t>nline training is defined as the training process based on (near) real-time data</w:t>
      </w:r>
      <w:r>
        <w:rPr>
          <w:rFonts w:eastAsiaTheme="minorEastAsia"/>
          <w:szCs w:val="24"/>
          <w:lang w:val="en-US"/>
        </w:rPr>
        <w:t xml:space="preserve">, while </w:t>
      </w:r>
      <w:r w:rsidR="00DA4744">
        <w:rPr>
          <w:rFonts w:eastAsiaTheme="minorEastAsia"/>
          <w:szCs w:val="24"/>
          <w:lang w:val="en-US"/>
        </w:rPr>
        <w:t xml:space="preserve">in case of </w:t>
      </w:r>
      <w:r>
        <w:rPr>
          <w:rFonts w:eastAsiaTheme="minorEastAsia"/>
          <w:szCs w:val="24"/>
          <w:lang w:val="en-US"/>
        </w:rPr>
        <w:t xml:space="preserve">offline training </w:t>
      </w:r>
      <w:r w:rsidR="00DA4744">
        <w:rPr>
          <w:rFonts w:eastAsiaTheme="minorEastAsia"/>
          <w:szCs w:val="24"/>
          <w:lang w:val="en-US"/>
        </w:rPr>
        <w:t xml:space="preserve">the model is </w:t>
      </w:r>
      <w:r>
        <w:rPr>
          <w:rFonts w:eastAsiaTheme="minorEastAsia"/>
          <w:szCs w:val="24"/>
          <w:lang w:val="en-US"/>
        </w:rPr>
        <w:t>not updated based on the (near) real-time data</w:t>
      </w:r>
      <w:r w:rsidRPr="00A27631">
        <w:rPr>
          <w:rFonts w:eastAsiaTheme="minorEastAsia"/>
          <w:szCs w:val="24"/>
          <w:lang w:val="en-US"/>
        </w:rPr>
        <w:t xml:space="preserve">. When the online training is considered, the model can be updated in LCM time scale. </w:t>
      </w:r>
      <w:r w:rsidRPr="00A27631">
        <w:rPr>
          <w:rFonts w:eastAsiaTheme="minorEastAsia" w:hint="eastAsia"/>
          <w:szCs w:val="24"/>
          <w:lang w:val="en-US"/>
        </w:rPr>
        <w:t>Thus</w:t>
      </w:r>
      <w:r w:rsidRPr="00A27631">
        <w:rPr>
          <w:rFonts w:eastAsiaTheme="minorEastAsia"/>
          <w:szCs w:val="24"/>
          <w:lang w:val="en-US"/>
        </w:rPr>
        <w:t xml:space="preserve">, LCM framework could be different according to whether online training is supported or not. </w:t>
      </w:r>
    </w:p>
    <w:p w14:paraId="4789659F" w14:textId="1869FB95" w:rsidR="00A27631" w:rsidRPr="00A27631" w:rsidRDefault="00A27631" w:rsidP="00A27631">
      <w:pPr>
        <w:spacing w:afterLines="50" w:after="120"/>
        <w:jc w:val="both"/>
        <w:rPr>
          <w:rFonts w:eastAsiaTheme="minorEastAsia"/>
          <w:szCs w:val="24"/>
        </w:rPr>
      </w:pPr>
      <w:r w:rsidRPr="00A27631">
        <w:rPr>
          <w:rFonts w:eastAsia="游明朝" w:hint="eastAsia"/>
          <w:b/>
          <w:szCs w:val="24"/>
          <w:u w:val="single"/>
        </w:rPr>
        <w:t xml:space="preserve">Proposal </w:t>
      </w:r>
      <w:r w:rsidR="000520E4">
        <w:rPr>
          <w:rFonts w:eastAsia="游明朝"/>
          <w:b/>
          <w:szCs w:val="24"/>
          <w:u w:val="single"/>
        </w:rPr>
        <w:t>8</w:t>
      </w:r>
      <w:r w:rsidR="003F2F1A">
        <w:rPr>
          <w:rFonts w:eastAsia="游明朝"/>
          <w:b/>
          <w:szCs w:val="24"/>
          <w:u w:val="single"/>
        </w:rPr>
        <w:t>:</w:t>
      </w:r>
      <w:r w:rsidRPr="00A27631">
        <w:rPr>
          <w:rFonts w:eastAsia="游明朝"/>
          <w:b/>
          <w:szCs w:val="24"/>
        </w:rPr>
        <w:t xml:space="preserve"> Consider the LCM framework with </w:t>
      </w:r>
      <w:r w:rsidR="005810A6">
        <w:rPr>
          <w:rFonts w:eastAsia="游明朝"/>
          <w:b/>
          <w:szCs w:val="24"/>
        </w:rPr>
        <w:t xml:space="preserve">and without </w:t>
      </w:r>
      <w:r w:rsidRPr="00A27631">
        <w:rPr>
          <w:rFonts w:eastAsia="游明朝"/>
          <w:b/>
          <w:szCs w:val="24"/>
        </w:rPr>
        <w:t xml:space="preserve">online training, separately. </w:t>
      </w:r>
    </w:p>
    <w:p w14:paraId="492B015B" w14:textId="60C8E64F" w:rsidR="00A27631" w:rsidRPr="00A27631" w:rsidRDefault="00A27631" w:rsidP="00A27631">
      <w:pPr>
        <w:spacing w:afterLines="50" w:after="120"/>
        <w:jc w:val="both"/>
        <w:rPr>
          <w:rFonts w:eastAsiaTheme="minorEastAsia"/>
          <w:szCs w:val="24"/>
          <w:lang w:val="en-US"/>
        </w:rPr>
      </w:pPr>
      <w:r w:rsidRPr="00A27631">
        <w:rPr>
          <w:rFonts w:eastAsiaTheme="minorEastAsia"/>
          <w:szCs w:val="24"/>
          <w:lang w:val="en-US"/>
        </w:rPr>
        <w:t>Fig.</w:t>
      </w:r>
      <w:r w:rsidR="000520E4">
        <w:rPr>
          <w:rFonts w:eastAsiaTheme="minorEastAsia"/>
          <w:szCs w:val="24"/>
          <w:lang w:val="en-US"/>
        </w:rPr>
        <w:t>2</w:t>
      </w:r>
      <w:r w:rsidRPr="00A27631">
        <w:rPr>
          <w:rFonts w:eastAsiaTheme="minorEastAsia"/>
          <w:szCs w:val="24"/>
          <w:lang w:val="en-US"/>
        </w:rPr>
        <w:t xml:space="preserve"> illustrates the proposed LCM frameworks without online training and with online training, respectively.</w:t>
      </w:r>
      <w:r>
        <w:rPr>
          <w:rFonts w:eastAsiaTheme="minorEastAsia"/>
          <w:szCs w:val="24"/>
          <w:lang w:val="en-US"/>
        </w:rPr>
        <w:t xml:space="preserve"> In the proposed LCM framework, the </w:t>
      </w:r>
      <w:r w:rsidRPr="00A27631">
        <w:rPr>
          <w:rFonts w:eastAsiaTheme="minorEastAsia"/>
          <w:szCs w:val="24"/>
        </w:rPr>
        <w:t xml:space="preserve">model </w:t>
      </w:r>
      <w:r w:rsidR="0019176F">
        <w:rPr>
          <w:rFonts w:eastAsiaTheme="minorEastAsia"/>
          <w:szCs w:val="24"/>
        </w:rPr>
        <w:t>identification</w:t>
      </w:r>
      <w:r w:rsidRPr="00A27631">
        <w:rPr>
          <w:rFonts w:eastAsiaTheme="minorEastAsia"/>
          <w:szCs w:val="24"/>
        </w:rPr>
        <w:t xml:space="preserve"> is placed once the model gets trained</w:t>
      </w:r>
      <w:r>
        <w:rPr>
          <w:rFonts w:eastAsiaTheme="minorEastAsia"/>
          <w:szCs w:val="24"/>
        </w:rPr>
        <w:t xml:space="preserve">. </w:t>
      </w:r>
      <w:r w:rsidR="0019176F">
        <w:rPr>
          <w:rFonts w:eastAsiaTheme="minorEastAsia"/>
          <w:szCs w:val="24"/>
        </w:rPr>
        <w:t xml:space="preserve">The detail of model identification is discussed in </w:t>
      </w:r>
      <w:r>
        <w:rPr>
          <w:rFonts w:eastAsiaTheme="minorEastAsia"/>
          <w:szCs w:val="24"/>
        </w:rPr>
        <w:t xml:space="preserve">the section </w:t>
      </w:r>
      <w:r w:rsidR="000520E4">
        <w:rPr>
          <w:rFonts w:eastAsiaTheme="minorEastAsia"/>
          <w:szCs w:val="24"/>
        </w:rPr>
        <w:t>2.6</w:t>
      </w:r>
      <w:r w:rsidR="0019176F">
        <w:rPr>
          <w:rFonts w:eastAsiaTheme="minorEastAsia"/>
          <w:szCs w:val="24"/>
        </w:rPr>
        <w:t>. After UE and NW have the common understanding on the</w:t>
      </w:r>
      <w:r>
        <w:rPr>
          <w:rFonts w:eastAsiaTheme="minorEastAsia"/>
          <w:szCs w:val="24"/>
        </w:rPr>
        <w:t xml:space="preserve"> available models</w:t>
      </w:r>
      <w:r w:rsidRPr="00A27631">
        <w:rPr>
          <w:rFonts w:eastAsiaTheme="minorEastAsia"/>
          <w:szCs w:val="24"/>
        </w:rPr>
        <w:t xml:space="preserve">, model selection, activation, deactivation, switching, </w:t>
      </w:r>
      <w:r w:rsidR="000520E4">
        <w:rPr>
          <w:rFonts w:eastAsiaTheme="minorEastAsia"/>
          <w:szCs w:val="24"/>
        </w:rPr>
        <w:t xml:space="preserve">and </w:t>
      </w:r>
      <w:r w:rsidRPr="00A27631">
        <w:rPr>
          <w:rFonts w:eastAsiaTheme="minorEastAsia"/>
          <w:szCs w:val="24"/>
        </w:rPr>
        <w:t xml:space="preserve">monitoring can </w:t>
      </w:r>
      <w:r w:rsidR="000520E4">
        <w:rPr>
          <w:rFonts w:eastAsiaTheme="minorEastAsia"/>
          <w:szCs w:val="24"/>
        </w:rPr>
        <w:t xml:space="preserve">also </w:t>
      </w:r>
      <w:r w:rsidRPr="00A27631">
        <w:rPr>
          <w:rFonts w:eastAsiaTheme="minorEastAsia"/>
          <w:szCs w:val="24"/>
        </w:rPr>
        <w:t>be managed</w:t>
      </w:r>
      <w:r w:rsidR="0019176F">
        <w:rPr>
          <w:rFonts w:eastAsiaTheme="minorEastAsia"/>
          <w:szCs w:val="24"/>
        </w:rPr>
        <w:t xml:space="preserve"> by NW</w:t>
      </w:r>
      <w:r w:rsidR="009A6425">
        <w:rPr>
          <w:rFonts w:eastAsiaTheme="minorEastAsia"/>
          <w:szCs w:val="24"/>
        </w:rPr>
        <w:t xml:space="preserve"> for the UE side models</w:t>
      </w:r>
      <w:r w:rsidRPr="00A27631">
        <w:rPr>
          <w:rFonts w:eastAsiaTheme="minorEastAsia"/>
          <w:szCs w:val="24"/>
        </w:rPr>
        <w:t xml:space="preserve">. </w:t>
      </w:r>
    </w:p>
    <w:p w14:paraId="21CE4139" w14:textId="05D49736" w:rsidR="00A27631" w:rsidRPr="00A27631" w:rsidRDefault="00A27631" w:rsidP="00A27631">
      <w:pPr>
        <w:spacing w:afterLines="50" w:after="120"/>
        <w:jc w:val="both"/>
        <w:rPr>
          <w:rFonts w:eastAsiaTheme="minorEastAsia"/>
          <w:szCs w:val="24"/>
          <w:lang w:val="en-US"/>
        </w:rPr>
      </w:pPr>
      <w:r w:rsidRPr="00A27631">
        <w:rPr>
          <w:rFonts w:eastAsiaTheme="minorEastAsia"/>
          <w:szCs w:val="24"/>
          <w:lang w:val="en-US"/>
        </w:rPr>
        <w:t>In the proposed LCM</w:t>
      </w:r>
      <w:r w:rsidR="009A6425">
        <w:rPr>
          <w:rFonts w:eastAsiaTheme="minorEastAsia"/>
          <w:szCs w:val="24"/>
          <w:lang w:val="en-US"/>
        </w:rPr>
        <w:t xml:space="preserve"> figures</w:t>
      </w:r>
      <w:r w:rsidRPr="00A27631">
        <w:rPr>
          <w:rFonts w:eastAsiaTheme="minorEastAsia"/>
          <w:szCs w:val="24"/>
          <w:lang w:val="en-US"/>
        </w:rPr>
        <w:t xml:space="preserve">, the data collection is not included, because </w:t>
      </w:r>
      <w:r w:rsidR="009A6425">
        <w:rPr>
          <w:rFonts w:eastAsiaTheme="minorEastAsia"/>
          <w:szCs w:val="24"/>
          <w:lang w:val="en-US"/>
        </w:rPr>
        <w:t xml:space="preserve">the </w:t>
      </w:r>
      <w:r w:rsidRPr="00A27631">
        <w:rPr>
          <w:rFonts w:eastAsiaTheme="minorEastAsia"/>
          <w:szCs w:val="24"/>
          <w:lang w:val="en-US"/>
        </w:rPr>
        <w:t xml:space="preserve">data collection can be performed in parallel at any stage of the LCM framework. </w:t>
      </w:r>
    </w:p>
    <w:p w14:paraId="438DCEEF" w14:textId="0A8F96FA" w:rsidR="00A27631" w:rsidRPr="00A27631" w:rsidRDefault="0019176F" w:rsidP="00A27631">
      <w:pPr>
        <w:spacing w:before="240" w:afterLines="50" w:after="120"/>
        <w:jc w:val="center"/>
        <w:rPr>
          <w:rFonts w:eastAsiaTheme="minorEastAsia"/>
          <w:szCs w:val="24"/>
          <w:lang w:val="en-US"/>
        </w:rPr>
      </w:pPr>
      <w:r>
        <w:rPr>
          <w:rFonts w:eastAsiaTheme="minorEastAsia"/>
          <w:noProof/>
          <w:szCs w:val="24"/>
          <w:lang w:val="en-US"/>
        </w:rPr>
        <w:lastRenderedPageBreak/>
        <w:drawing>
          <wp:inline distT="0" distB="0" distL="0" distR="0" wp14:anchorId="7EDCF50F" wp14:editId="550CCD75">
            <wp:extent cx="5846620" cy="3435350"/>
            <wp:effectExtent l="0" t="0" r="1905"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2506" cy="3438809"/>
                    </a:xfrm>
                    <a:prstGeom prst="rect">
                      <a:avLst/>
                    </a:prstGeom>
                    <a:noFill/>
                    <a:ln>
                      <a:noFill/>
                    </a:ln>
                  </pic:spPr>
                </pic:pic>
              </a:graphicData>
            </a:graphic>
          </wp:inline>
        </w:drawing>
      </w:r>
    </w:p>
    <w:p w14:paraId="6B3AB13B" w14:textId="48882873" w:rsidR="00A27631" w:rsidRPr="00A27631" w:rsidRDefault="00A27631" w:rsidP="00A27631">
      <w:pPr>
        <w:pStyle w:val="af3"/>
        <w:jc w:val="center"/>
        <w:rPr>
          <w:rFonts w:eastAsiaTheme="minorEastAsia"/>
          <w:szCs w:val="24"/>
          <w:lang w:val="en-US"/>
        </w:rPr>
      </w:pPr>
      <w:r w:rsidRPr="00A27631">
        <w:rPr>
          <w:rFonts w:hint="eastAsia"/>
          <w:szCs w:val="24"/>
          <w:lang w:val="en-US"/>
        </w:rPr>
        <w:t>F</w:t>
      </w:r>
      <w:r w:rsidRPr="00A27631">
        <w:rPr>
          <w:szCs w:val="24"/>
          <w:lang w:val="en-US"/>
        </w:rPr>
        <w:t xml:space="preserve">igure </w:t>
      </w:r>
      <w:r w:rsidR="000520E4">
        <w:rPr>
          <w:szCs w:val="24"/>
          <w:lang w:val="en-US"/>
        </w:rPr>
        <w:t>2</w:t>
      </w:r>
      <w:r w:rsidRPr="00A27631">
        <w:rPr>
          <w:szCs w:val="24"/>
          <w:lang w:val="en-US"/>
        </w:rPr>
        <w:t xml:space="preserve">. </w:t>
      </w:r>
      <w:r w:rsidRPr="00A27631">
        <w:rPr>
          <w:b w:val="0"/>
          <w:bCs/>
          <w:szCs w:val="24"/>
          <w:lang w:val="en-US"/>
        </w:rPr>
        <w:t xml:space="preserve">Proposed LCM framework (a) LCM framework without online training and (b) LCM framework with online training. </w:t>
      </w:r>
    </w:p>
    <w:p w14:paraId="45AE235D" w14:textId="06FAA35A" w:rsidR="00A27631" w:rsidRPr="00A27631" w:rsidRDefault="00A27631" w:rsidP="00A27631">
      <w:pPr>
        <w:spacing w:afterLines="50" w:after="120"/>
        <w:jc w:val="both"/>
        <w:rPr>
          <w:rFonts w:eastAsiaTheme="minorEastAsia"/>
          <w:szCs w:val="24"/>
          <w:lang w:val="en-US"/>
        </w:rPr>
      </w:pPr>
      <w:r w:rsidRPr="00A27631">
        <w:rPr>
          <w:rFonts w:eastAsiaTheme="minorEastAsia"/>
          <w:szCs w:val="24"/>
          <w:lang w:val="en-US"/>
        </w:rPr>
        <w:t>As shown in Fig.</w:t>
      </w:r>
      <w:r w:rsidR="000520E4">
        <w:rPr>
          <w:rFonts w:eastAsiaTheme="minorEastAsia"/>
          <w:szCs w:val="24"/>
          <w:lang w:val="en-US"/>
        </w:rPr>
        <w:t>2</w:t>
      </w:r>
      <w:r w:rsidRPr="00A27631">
        <w:rPr>
          <w:rFonts w:eastAsiaTheme="minorEastAsia"/>
          <w:szCs w:val="24"/>
          <w:lang w:val="en-US"/>
        </w:rPr>
        <w:t xml:space="preserve">, LCM framework without online training is simpler.  Also, online training requires more implementation </w:t>
      </w:r>
      <w:r w:rsidR="009A6425" w:rsidRPr="00A27631">
        <w:rPr>
          <w:rFonts w:eastAsiaTheme="minorEastAsia"/>
          <w:szCs w:val="24"/>
          <w:lang w:val="en-US"/>
        </w:rPr>
        <w:t>difficul</w:t>
      </w:r>
      <w:r w:rsidR="009A6425">
        <w:rPr>
          <w:rFonts w:eastAsiaTheme="minorEastAsia"/>
          <w:szCs w:val="24"/>
          <w:lang w:val="en-US"/>
        </w:rPr>
        <w:t>t</w:t>
      </w:r>
      <w:r w:rsidR="009A6425" w:rsidRPr="00A27631">
        <w:rPr>
          <w:rFonts w:eastAsiaTheme="minorEastAsia"/>
          <w:szCs w:val="24"/>
          <w:lang w:val="en-US"/>
        </w:rPr>
        <w:t>y</w:t>
      </w:r>
      <w:r w:rsidRPr="00A27631">
        <w:rPr>
          <w:rFonts w:eastAsiaTheme="minorEastAsia"/>
          <w:szCs w:val="24"/>
          <w:lang w:val="en-US"/>
        </w:rPr>
        <w:t xml:space="preserve"> than offline training. Therefore, LCM without online training is more suitable as the first step of LCM discussion in Rel-18 AI/ML. </w:t>
      </w:r>
    </w:p>
    <w:p w14:paraId="382197FD" w14:textId="463D3394" w:rsidR="0019176F" w:rsidRDefault="00A27631" w:rsidP="00FA155C">
      <w:pPr>
        <w:spacing w:afterLines="50" w:after="120"/>
        <w:jc w:val="both"/>
        <w:rPr>
          <w:rFonts w:eastAsia="游明朝"/>
          <w:b/>
          <w:szCs w:val="24"/>
        </w:rPr>
      </w:pPr>
      <w:r w:rsidRPr="00A27631">
        <w:rPr>
          <w:rFonts w:eastAsia="游明朝"/>
          <w:b/>
          <w:szCs w:val="24"/>
          <w:u w:val="single"/>
          <w:lang w:val="en-US"/>
        </w:rPr>
        <w:t>Observation</w:t>
      </w:r>
      <w:r w:rsidRPr="00A27631">
        <w:rPr>
          <w:rFonts w:eastAsia="游明朝" w:hint="eastAsia"/>
          <w:b/>
          <w:szCs w:val="24"/>
          <w:u w:val="single"/>
        </w:rPr>
        <w:t xml:space="preserve"> </w:t>
      </w:r>
      <w:r w:rsidR="000520E4">
        <w:rPr>
          <w:rFonts w:eastAsia="游明朝"/>
          <w:b/>
          <w:szCs w:val="24"/>
          <w:u w:val="single"/>
        </w:rPr>
        <w:t>3</w:t>
      </w:r>
      <w:r w:rsidR="003F2F1A">
        <w:rPr>
          <w:rFonts w:eastAsia="游明朝"/>
          <w:b/>
          <w:szCs w:val="24"/>
          <w:u w:val="single"/>
        </w:rPr>
        <w:t>:</w:t>
      </w:r>
      <w:r w:rsidRPr="00A27631">
        <w:rPr>
          <w:rFonts w:eastAsia="游明朝"/>
          <w:b/>
          <w:szCs w:val="24"/>
        </w:rPr>
        <w:t xml:space="preserve"> LCM without online training is more suitable as the first step of LCM discussion in Rel-18 AI/ML, </w:t>
      </w:r>
      <w:r w:rsidR="005810A6">
        <w:rPr>
          <w:rFonts w:eastAsia="游明朝"/>
          <w:b/>
          <w:szCs w:val="24"/>
        </w:rPr>
        <w:t>considering</w:t>
      </w:r>
      <w:r w:rsidRPr="00A27631">
        <w:rPr>
          <w:rFonts w:eastAsia="游明朝"/>
          <w:b/>
          <w:szCs w:val="24"/>
        </w:rPr>
        <w:t xml:space="preserve"> the feasibility and simplicity. </w:t>
      </w:r>
    </w:p>
    <w:p w14:paraId="1FCA81A1" w14:textId="77777777" w:rsidR="0019176F" w:rsidRPr="00A27631" w:rsidRDefault="0019176F" w:rsidP="00FA155C">
      <w:pPr>
        <w:pStyle w:val="2"/>
        <w:numPr>
          <w:ilvl w:val="1"/>
          <w:numId w:val="6"/>
        </w:numPr>
        <w:spacing w:before="240" w:line="360" w:lineRule="auto"/>
        <w:jc w:val="both"/>
        <w:rPr>
          <w:b/>
          <w:bCs/>
          <w:szCs w:val="24"/>
          <w:lang w:val="en-US"/>
        </w:rPr>
      </w:pPr>
      <w:r w:rsidRPr="00A27631">
        <w:rPr>
          <w:b/>
          <w:bCs/>
          <w:szCs w:val="24"/>
          <w:lang w:val="en-US"/>
        </w:rPr>
        <w:t>AI/ML operations over different scenarios/configurations</w:t>
      </w:r>
    </w:p>
    <w:p w14:paraId="36DBCC2A" w14:textId="77777777" w:rsidR="0019176F" w:rsidRPr="007E01A7" w:rsidRDefault="0019176F" w:rsidP="0019176F">
      <w:pPr>
        <w:spacing w:after="240"/>
      </w:pPr>
      <w:r w:rsidRPr="007E01A7">
        <w:t xml:space="preserve">At the </w:t>
      </w:r>
      <w:r>
        <w:t>RAN1#110bis-e</w:t>
      </w:r>
      <w:r w:rsidRPr="007E01A7">
        <w:t xml:space="preserve"> meeting</w:t>
      </w:r>
      <w:r>
        <w:t xml:space="preserve"> [3]</w:t>
      </w:r>
      <w:r w:rsidRPr="007E01A7">
        <w:t xml:space="preserve">, </w:t>
      </w:r>
      <w:r>
        <w:t>it was agreed to study the three approaches achieving high performance over different scenarios/configurations: model generalization, model switching, and model update.</w:t>
      </w:r>
    </w:p>
    <w:p w14:paraId="29343675" w14:textId="77777777" w:rsidR="0019176F" w:rsidRDefault="0019176F" w:rsidP="0019176F">
      <w:pPr>
        <w:rPr>
          <w:lang w:val="en-US"/>
        </w:rPr>
      </w:pPr>
      <w:r w:rsidRPr="00E7003B">
        <w:rPr>
          <w:rFonts w:eastAsia="SimSun"/>
          <w:noProof/>
          <w:lang w:val="en-US"/>
        </w:rPr>
        <mc:AlternateContent>
          <mc:Choice Requires="wps">
            <w:drawing>
              <wp:inline distT="0" distB="0" distL="0" distR="0" wp14:anchorId="1F4EFDA1" wp14:editId="3464BA45">
                <wp:extent cx="6332220" cy="2365664"/>
                <wp:effectExtent l="0" t="0" r="11430"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73EFD579" w14:textId="77777777" w:rsidR="0019176F" w:rsidRPr="007E01A7" w:rsidRDefault="0019176F" w:rsidP="0019176F">
                            <w:pPr>
                              <w:tabs>
                                <w:tab w:val="left" w:pos="720"/>
                                <w:tab w:val="left" w:pos="1440"/>
                                <w:tab w:val="left" w:pos="2160"/>
                              </w:tabs>
                              <w:rPr>
                                <w:rFonts w:ascii="Times" w:eastAsia="DengXian" w:hAnsi="Times"/>
                                <w:color w:val="0070C0"/>
                                <w:sz w:val="22"/>
                                <w:szCs w:val="22"/>
                                <w:highlight w:val="green"/>
                                <w:lang w:eastAsia="zh-CN"/>
                              </w:rPr>
                            </w:pPr>
                            <w:r w:rsidRPr="007E01A7">
                              <w:rPr>
                                <w:rFonts w:ascii="Times" w:eastAsia="DengXian" w:hAnsi="Times" w:hint="eastAsia"/>
                                <w:color w:val="0070C0"/>
                                <w:sz w:val="22"/>
                                <w:szCs w:val="22"/>
                                <w:highlight w:val="green"/>
                                <w:lang w:eastAsia="zh-CN"/>
                              </w:rPr>
                              <w:t>A</w:t>
                            </w:r>
                            <w:r w:rsidRPr="007E01A7">
                              <w:rPr>
                                <w:rFonts w:ascii="Times" w:eastAsia="DengXian" w:hAnsi="Times"/>
                                <w:color w:val="0070C0"/>
                                <w:sz w:val="22"/>
                                <w:szCs w:val="22"/>
                                <w:highlight w:val="green"/>
                                <w:lang w:eastAsia="zh-CN"/>
                              </w:rPr>
                              <w:t>greement</w:t>
                            </w:r>
                          </w:p>
                          <w:p w14:paraId="52DD7333" w14:textId="77777777" w:rsidR="0019176F" w:rsidRPr="007E01A7" w:rsidRDefault="0019176F" w:rsidP="0019176F">
                            <w:pPr>
                              <w:rPr>
                                <w:rFonts w:ascii="Times" w:eastAsia="Batang" w:hAnsi="Times"/>
                                <w:sz w:val="22"/>
                                <w:szCs w:val="22"/>
                                <w:lang w:eastAsia="en-US"/>
                              </w:rPr>
                            </w:pPr>
                            <w:r w:rsidRPr="007E01A7">
                              <w:rPr>
                                <w:rFonts w:ascii="Times" w:eastAsia="Batang" w:hAnsi="Times"/>
                                <w:sz w:val="22"/>
                                <w:szCs w:val="22"/>
                                <w:lang w:eastAsia="en-US"/>
                              </w:rPr>
                              <w:t>Study various approaches for achieving good performance across different scenarios/configurations/sites, including</w:t>
                            </w:r>
                          </w:p>
                          <w:p w14:paraId="14994944" w14:textId="77777777" w:rsidR="0019176F" w:rsidRPr="007E01A7" w:rsidRDefault="0019176F" w:rsidP="0019176F">
                            <w:pPr>
                              <w:numPr>
                                <w:ilvl w:val="2"/>
                                <w:numId w:val="32"/>
                              </w:numPr>
                              <w:rPr>
                                <w:rFonts w:ascii="Times" w:eastAsia="Batang" w:hAnsi="Times"/>
                                <w:sz w:val="22"/>
                                <w:szCs w:val="22"/>
                                <w:lang w:eastAsia="en-US"/>
                              </w:rPr>
                            </w:pPr>
                            <w:r w:rsidRPr="007E01A7">
                              <w:rPr>
                                <w:rFonts w:ascii="Times" w:eastAsia="Batang" w:hAnsi="Times"/>
                                <w:sz w:val="22"/>
                                <w:szCs w:val="22"/>
                                <w:lang w:eastAsia="en-US"/>
                              </w:rPr>
                              <w:t>Model generalization, i.e., using one model that is generalizable to different scenarios/configurations/sites</w:t>
                            </w:r>
                          </w:p>
                          <w:p w14:paraId="579C7218" w14:textId="77777777" w:rsidR="0019176F" w:rsidRPr="007E01A7" w:rsidRDefault="0019176F" w:rsidP="0019176F">
                            <w:pPr>
                              <w:numPr>
                                <w:ilvl w:val="2"/>
                                <w:numId w:val="32"/>
                              </w:numPr>
                              <w:rPr>
                                <w:rFonts w:ascii="Times" w:eastAsia="Batang" w:hAnsi="Times"/>
                                <w:sz w:val="22"/>
                                <w:szCs w:val="22"/>
                                <w:lang w:eastAsia="en-US"/>
                              </w:rPr>
                            </w:pPr>
                            <w:r w:rsidRPr="007E01A7">
                              <w:rPr>
                                <w:rFonts w:ascii="Times" w:eastAsia="Batang" w:hAnsi="Times"/>
                                <w:sz w:val="22"/>
                                <w:szCs w:val="22"/>
                                <w:lang w:eastAsia="en-US"/>
                              </w:rPr>
                              <w:t>Model switching, i.e., switching among a group of models where each model is for a particular scenario/configuration/site</w:t>
                            </w:r>
                          </w:p>
                          <w:p w14:paraId="27D1EBFF" w14:textId="77777777" w:rsidR="0019176F" w:rsidRPr="007E01A7" w:rsidRDefault="0019176F" w:rsidP="0019176F">
                            <w:pPr>
                              <w:numPr>
                                <w:ilvl w:val="3"/>
                                <w:numId w:val="32"/>
                              </w:numPr>
                              <w:rPr>
                                <w:rFonts w:ascii="Times" w:eastAsia="Batang" w:hAnsi="Times"/>
                                <w:sz w:val="22"/>
                                <w:szCs w:val="22"/>
                                <w:lang w:eastAsia="en-US"/>
                              </w:rPr>
                            </w:pPr>
                            <w:r w:rsidRPr="007E01A7">
                              <w:rPr>
                                <w:rFonts w:ascii="Times" w:eastAsia="Batang" w:hAnsi="Times"/>
                                <w:sz w:val="22"/>
                                <w:szCs w:val="22"/>
                                <w:lang w:eastAsia="en-US"/>
                              </w:rPr>
                              <w:t>[Models in a group of models may have varying model structures, share a common model structure, or partially share a common sub-structure. Models in a group of models may have different input/output format and/or different pre-/post-processing.]</w:t>
                            </w:r>
                          </w:p>
                          <w:p w14:paraId="3B5750FB" w14:textId="77777777" w:rsidR="0019176F" w:rsidRPr="009A6425" w:rsidRDefault="0019176F" w:rsidP="0019176F">
                            <w:pPr>
                              <w:numPr>
                                <w:ilvl w:val="2"/>
                                <w:numId w:val="32"/>
                              </w:numPr>
                              <w:rPr>
                                <w:rFonts w:ascii="Times" w:eastAsia="Batang" w:hAnsi="Times"/>
                                <w:sz w:val="22"/>
                                <w:szCs w:val="22"/>
                                <w:lang w:eastAsia="en-US"/>
                              </w:rPr>
                            </w:pPr>
                            <w:r w:rsidRPr="007E01A7">
                              <w:rPr>
                                <w:rFonts w:ascii="Times" w:eastAsia="Batang" w:hAnsi="Times" w:hint="eastAsia"/>
                                <w:sz w:val="22"/>
                                <w:szCs w:val="22"/>
                                <w:lang w:eastAsia="zh-CN"/>
                              </w:rPr>
                              <w:t>M</w:t>
                            </w:r>
                            <w:r w:rsidRPr="007E01A7">
                              <w:rPr>
                                <w:rFonts w:ascii="Times" w:eastAsia="Batang" w:hAnsi="Times"/>
                                <w:sz w:val="22"/>
                                <w:szCs w:val="22"/>
                                <w:lang w:eastAsia="en-US"/>
                              </w:rPr>
                              <w:t>odel update, i.e., using one model whose parameters are flexibly updated as the scenario/configuration/site that the device experiences changes over time. Fine-tuning is one example.</w:t>
                            </w:r>
                          </w:p>
                        </w:txbxContent>
                      </wps:txbx>
                      <wps:bodyPr rot="0" vert="horz" wrap="square" lIns="91440" tIns="45720" rIns="91440" bIns="45720" anchor="t" anchorCtr="0">
                        <a:spAutoFit/>
                      </wps:bodyPr>
                    </wps:wsp>
                  </a:graphicData>
                </a:graphic>
              </wp:inline>
            </w:drawing>
          </mc:Choice>
          <mc:Fallback>
            <w:pict>
              <v:shape w14:anchorId="1F4EFDA1" id="_x0000_s1032"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A+&#10;BgfWFAIAACcEAAAOAAAAAAAAAAAAAAAAAC4CAABkcnMvZTJvRG9jLnhtbFBLAQItABQABgAIAAAA&#10;IQB+MO0d3QAAAAUBAAAPAAAAAAAAAAAAAAAAAG4EAABkcnMvZG93bnJldi54bWxQSwUGAAAAAAQA&#10;BADzAAAAeAUAAAAA&#10;">
                <v:textbox style="mso-fit-shape-to-text:t">
                  <w:txbxContent>
                    <w:p w14:paraId="73EFD579" w14:textId="77777777" w:rsidR="0019176F" w:rsidRPr="007E01A7" w:rsidRDefault="0019176F" w:rsidP="0019176F">
                      <w:pPr>
                        <w:tabs>
                          <w:tab w:val="left" w:pos="720"/>
                          <w:tab w:val="left" w:pos="1440"/>
                          <w:tab w:val="left" w:pos="2160"/>
                        </w:tabs>
                        <w:rPr>
                          <w:rFonts w:ascii="Times" w:eastAsia="DengXian" w:hAnsi="Times"/>
                          <w:color w:val="0070C0"/>
                          <w:sz w:val="22"/>
                          <w:szCs w:val="22"/>
                          <w:highlight w:val="green"/>
                          <w:lang w:eastAsia="zh-CN"/>
                        </w:rPr>
                      </w:pPr>
                      <w:r w:rsidRPr="007E01A7">
                        <w:rPr>
                          <w:rFonts w:ascii="Times" w:eastAsia="DengXian" w:hAnsi="Times" w:hint="eastAsia"/>
                          <w:color w:val="0070C0"/>
                          <w:sz w:val="22"/>
                          <w:szCs w:val="22"/>
                          <w:highlight w:val="green"/>
                          <w:lang w:eastAsia="zh-CN"/>
                        </w:rPr>
                        <w:t>A</w:t>
                      </w:r>
                      <w:r w:rsidRPr="007E01A7">
                        <w:rPr>
                          <w:rFonts w:ascii="Times" w:eastAsia="DengXian" w:hAnsi="Times"/>
                          <w:color w:val="0070C0"/>
                          <w:sz w:val="22"/>
                          <w:szCs w:val="22"/>
                          <w:highlight w:val="green"/>
                          <w:lang w:eastAsia="zh-CN"/>
                        </w:rPr>
                        <w:t>greement</w:t>
                      </w:r>
                    </w:p>
                    <w:p w14:paraId="52DD7333" w14:textId="77777777" w:rsidR="0019176F" w:rsidRPr="007E01A7" w:rsidRDefault="0019176F" w:rsidP="0019176F">
                      <w:pPr>
                        <w:rPr>
                          <w:rFonts w:ascii="Times" w:eastAsia="Batang" w:hAnsi="Times"/>
                          <w:sz w:val="22"/>
                          <w:szCs w:val="22"/>
                          <w:lang w:eastAsia="en-US"/>
                        </w:rPr>
                      </w:pPr>
                      <w:r w:rsidRPr="007E01A7">
                        <w:rPr>
                          <w:rFonts w:ascii="Times" w:eastAsia="Batang" w:hAnsi="Times"/>
                          <w:sz w:val="22"/>
                          <w:szCs w:val="22"/>
                          <w:lang w:eastAsia="en-US"/>
                        </w:rPr>
                        <w:t>Study various approaches for achieving good performance across different scenarios/configurations/sites, including</w:t>
                      </w:r>
                    </w:p>
                    <w:p w14:paraId="14994944" w14:textId="77777777" w:rsidR="0019176F" w:rsidRPr="007E01A7" w:rsidRDefault="0019176F" w:rsidP="0019176F">
                      <w:pPr>
                        <w:numPr>
                          <w:ilvl w:val="2"/>
                          <w:numId w:val="32"/>
                        </w:numPr>
                        <w:rPr>
                          <w:rFonts w:ascii="Times" w:eastAsia="Batang" w:hAnsi="Times"/>
                          <w:sz w:val="22"/>
                          <w:szCs w:val="22"/>
                          <w:lang w:eastAsia="en-US"/>
                        </w:rPr>
                      </w:pPr>
                      <w:r w:rsidRPr="007E01A7">
                        <w:rPr>
                          <w:rFonts w:ascii="Times" w:eastAsia="Batang" w:hAnsi="Times"/>
                          <w:sz w:val="22"/>
                          <w:szCs w:val="22"/>
                          <w:lang w:eastAsia="en-US"/>
                        </w:rPr>
                        <w:t>Model generalization, i.e., using one model that is generalizable to different scenarios/configurations/sites</w:t>
                      </w:r>
                    </w:p>
                    <w:p w14:paraId="579C7218" w14:textId="77777777" w:rsidR="0019176F" w:rsidRPr="007E01A7" w:rsidRDefault="0019176F" w:rsidP="0019176F">
                      <w:pPr>
                        <w:numPr>
                          <w:ilvl w:val="2"/>
                          <w:numId w:val="32"/>
                        </w:numPr>
                        <w:rPr>
                          <w:rFonts w:ascii="Times" w:eastAsia="Batang" w:hAnsi="Times"/>
                          <w:sz w:val="22"/>
                          <w:szCs w:val="22"/>
                          <w:lang w:eastAsia="en-US"/>
                        </w:rPr>
                      </w:pPr>
                      <w:r w:rsidRPr="007E01A7">
                        <w:rPr>
                          <w:rFonts w:ascii="Times" w:eastAsia="Batang" w:hAnsi="Times"/>
                          <w:sz w:val="22"/>
                          <w:szCs w:val="22"/>
                          <w:lang w:eastAsia="en-US"/>
                        </w:rPr>
                        <w:t>Model switching, i.e., switching among a group of models where each model is for a particular scenario/configuration/site</w:t>
                      </w:r>
                    </w:p>
                    <w:p w14:paraId="27D1EBFF" w14:textId="77777777" w:rsidR="0019176F" w:rsidRPr="007E01A7" w:rsidRDefault="0019176F" w:rsidP="0019176F">
                      <w:pPr>
                        <w:numPr>
                          <w:ilvl w:val="3"/>
                          <w:numId w:val="32"/>
                        </w:numPr>
                        <w:rPr>
                          <w:rFonts w:ascii="Times" w:eastAsia="Batang" w:hAnsi="Times"/>
                          <w:sz w:val="22"/>
                          <w:szCs w:val="22"/>
                          <w:lang w:eastAsia="en-US"/>
                        </w:rPr>
                      </w:pPr>
                      <w:r w:rsidRPr="007E01A7">
                        <w:rPr>
                          <w:rFonts w:ascii="Times" w:eastAsia="Batang" w:hAnsi="Times"/>
                          <w:sz w:val="22"/>
                          <w:szCs w:val="22"/>
                          <w:lang w:eastAsia="en-US"/>
                        </w:rPr>
                        <w:t>[Models in a group of models may have varying model structures, share a common model structure, or partially share a common sub-structure. Models in a group of models may have different input/output format and/or different pre-/post-processing.]</w:t>
                      </w:r>
                    </w:p>
                    <w:p w14:paraId="3B5750FB" w14:textId="77777777" w:rsidR="0019176F" w:rsidRPr="009A6425" w:rsidRDefault="0019176F" w:rsidP="0019176F">
                      <w:pPr>
                        <w:numPr>
                          <w:ilvl w:val="2"/>
                          <w:numId w:val="32"/>
                        </w:numPr>
                        <w:rPr>
                          <w:rFonts w:ascii="Times" w:eastAsia="Batang" w:hAnsi="Times"/>
                          <w:sz w:val="22"/>
                          <w:szCs w:val="22"/>
                          <w:lang w:eastAsia="en-US"/>
                        </w:rPr>
                      </w:pPr>
                      <w:r w:rsidRPr="007E01A7">
                        <w:rPr>
                          <w:rFonts w:ascii="Times" w:eastAsia="Batang" w:hAnsi="Times" w:hint="eastAsia"/>
                          <w:sz w:val="22"/>
                          <w:szCs w:val="22"/>
                          <w:lang w:eastAsia="zh-CN"/>
                        </w:rPr>
                        <w:t>M</w:t>
                      </w:r>
                      <w:r w:rsidRPr="007E01A7">
                        <w:rPr>
                          <w:rFonts w:ascii="Times" w:eastAsia="Batang" w:hAnsi="Times"/>
                          <w:sz w:val="22"/>
                          <w:szCs w:val="22"/>
                          <w:lang w:eastAsia="en-US"/>
                        </w:rPr>
                        <w:t>odel update, i.e., using one model whose parameters are flexibly updated as the scenario/configuration/site that the device experiences changes over time. Fine-tuning is one example.</w:t>
                      </w:r>
                    </w:p>
                  </w:txbxContent>
                </v:textbox>
                <w10:anchorlock/>
              </v:shape>
            </w:pict>
          </mc:Fallback>
        </mc:AlternateContent>
      </w:r>
    </w:p>
    <w:p w14:paraId="531A001E" w14:textId="77777777" w:rsidR="0019176F" w:rsidRDefault="0019176F" w:rsidP="0019176F">
      <w:pPr>
        <w:spacing w:before="240"/>
        <w:rPr>
          <w:lang w:val="en-US"/>
        </w:rPr>
      </w:pPr>
      <w:r>
        <w:rPr>
          <w:lang w:val="en-US"/>
        </w:rPr>
        <w:t xml:space="preserve">Model update is one potential solution to the various scenarios/configurations. This approach is enabled by updating model parameters according to scenarios or configurations, which requires model </w:t>
      </w:r>
      <w:r>
        <w:rPr>
          <w:lang w:val="en-US"/>
        </w:rPr>
        <w:lastRenderedPageBreak/>
        <w:t>parameters to be flexibly updated as often as the scenario and the configuration are changed. However, some companies have concerns of the feasibility of the model update at the short time scale, such as online training, because model testing followed by model deployment could be needed after model update. Thus, the feasibility of model update at the short time scale is questionable.</w:t>
      </w:r>
    </w:p>
    <w:p w14:paraId="27836208" w14:textId="28BE2A23" w:rsidR="0019176F" w:rsidRPr="00A27631" w:rsidRDefault="0019176F" w:rsidP="0019176F">
      <w:pPr>
        <w:spacing w:before="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sidR="000520E4">
        <w:rPr>
          <w:rFonts w:eastAsia="游明朝"/>
          <w:b/>
          <w:szCs w:val="24"/>
          <w:u w:val="single"/>
        </w:rPr>
        <w:t>4</w:t>
      </w:r>
      <w:r>
        <w:rPr>
          <w:rFonts w:eastAsia="游明朝"/>
          <w:b/>
          <w:szCs w:val="24"/>
          <w:u w:val="single"/>
        </w:rPr>
        <w:t>:</w:t>
      </w:r>
      <w:r w:rsidRPr="00A27631">
        <w:rPr>
          <w:rFonts w:eastAsia="游明朝"/>
          <w:b/>
          <w:szCs w:val="24"/>
        </w:rPr>
        <w:t xml:space="preserve"> The feasibility of model update at the short time scale is questionable. </w:t>
      </w:r>
    </w:p>
    <w:p w14:paraId="76548C4B" w14:textId="77777777" w:rsidR="0019176F" w:rsidRDefault="0019176F" w:rsidP="0019176F">
      <w:pPr>
        <w:spacing w:before="240"/>
        <w:rPr>
          <w:lang w:val="en-US"/>
        </w:rPr>
      </w:pPr>
      <w:r>
        <w:rPr>
          <w:lang w:val="en-US"/>
        </w:rPr>
        <w:t xml:space="preserve">Model generalization is another approach for models to work for different scenarios/configurations. If the model generalizable to all scenarios/configurations can be trained, any LCM operation may not be necessary after the model deployment. However, the several generalization evaluations in each sub use case shows the performance degradation when the datasets for model training and model inference are different. For example, different antenna/beam configurations are difficult for one unified model to be generalizable to. Hence, it is ideally better to train the model with dataset collected in the same scenarios/configurations as model inference. This could be achieved by model switching among multiple models per functionality. If multiple models are available to the inference entity where each model is specific to one scenario/configuration, high performance can be maintained by switching the model according to scenario/configuration. The drawback of this approach is the storage issue. However, the number of necessary models can be reduced by combining the model generalization techniques. Therefore, the combined solution of model </w:t>
      </w:r>
      <w:proofErr w:type="gramStart"/>
      <w:r>
        <w:rPr>
          <w:lang w:val="en-US"/>
        </w:rPr>
        <w:t>switching</w:t>
      </w:r>
      <w:proofErr w:type="gramEnd"/>
      <w:r>
        <w:rPr>
          <w:lang w:val="en-US"/>
        </w:rPr>
        <w:t xml:space="preserve"> and model generalization is a promising technique to adapt different scenarios/configurations at the short time scale.</w:t>
      </w:r>
    </w:p>
    <w:p w14:paraId="24970CB6" w14:textId="55908E0C" w:rsidR="0019176F" w:rsidRPr="00A27631" w:rsidRDefault="0019176F" w:rsidP="0019176F">
      <w:pPr>
        <w:spacing w:before="240" w:after="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sidR="000520E4">
        <w:rPr>
          <w:rFonts w:eastAsia="游明朝"/>
          <w:b/>
          <w:szCs w:val="24"/>
          <w:u w:val="single"/>
        </w:rPr>
        <w:t>5</w:t>
      </w:r>
      <w:r>
        <w:rPr>
          <w:rFonts w:eastAsia="游明朝"/>
          <w:b/>
          <w:szCs w:val="24"/>
          <w:u w:val="single"/>
        </w:rPr>
        <w:t>:</w:t>
      </w:r>
      <w:r w:rsidRPr="00A27631">
        <w:rPr>
          <w:rFonts w:eastAsia="游明朝"/>
          <w:b/>
          <w:szCs w:val="24"/>
        </w:rPr>
        <w:t xml:space="preserve"> Multiple available models are required for the model switching.</w:t>
      </w:r>
    </w:p>
    <w:p w14:paraId="51CF7882" w14:textId="74B6A9D4" w:rsidR="0019176F" w:rsidRPr="00A27631" w:rsidRDefault="0019176F" w:rsidP="0019176F">
      <w:pPr>
        <w:spacing w:before="240" w:after="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sidR="000520E4">
        <w:rPr>
          <w:rFonts w:eastAsia="游明朝"/>
          <w:b/>
          <w:szCs w:val="24"/>
          <w:u w:val="single"/>
        </w:rPr>
        <w:t>6</w:t>
      </w:r>
      <w:r>
        <w:rPr>
          <w:rFonts w:eastAsia="游明朝"/>
          <w:b/>
          <w:szCs w:val="24"/>
          <w:u w:val="single"/>
        </w:rPr>
        <w:t>:</w:t>
      </w:r>
      <w:r w:rsidRPr="00A27631">
        <w:rPr>
          <w:rFonts w:eastAsia="游明朝"/>
          <w:b/>
          <w:szCs w:val="24"/>
        </w:rPr>
        <w:t xml:space="preserve"> The combined solution of model </w:t>
      </w:r>
      <w:proofErr w:type="gramStart"/>
      <w:r w:rsidRPr="00A27631">
        <w:rPr>
          <w:rFonts w:eastAsia="游明朝"/>
          <w:b/>
          <w:szCs w:val="24"/>
        </w:rPr>
        <w:t>switching</w:t>
      </w:r>
      <w:proofErr w:type="gramEnd"/>
      <w:r w:rsidRPr="00A27631">
        <w:rPr>
          <w:rFonts w:eastAsia="游明朝"/>
          <w:b/>
          <w:szCs w:val="24"/>
        </w:rPr>
        <w:t xml:space="preserve"> and model generalization is a promising technique to adapt different scenarios/configurations at the short time scale.</w:t>
      </w:r>
    </w:p>
    <w:p w14:paraId="5E321C6E" w14:textId="675CBEF3" w:rsidR="0019176F" w:rsidRPr="0019176F" w:rsidRDefault="0019176F" w:rsidP="00A27631">
      <w:pPr>
        <w:spacing w:afterLines="50" w:after="120"/>
        <w:jc w:val="both"/>
        <w:rPr>
          <w:rFonts w:eastAsiaTheme="minorEastAsia"/>
          <w:szCs w:val="24"/>
        </w:rPr>
      </w:pPr>
      <w:r>
        <w:rPr>
          <w:rFonts w:eastAsiaTheme="minorEastAsia"/>
          <w:szCs w:val="24"/>
        </w:rPr>
        <w:t xml:space="preserve">To manage the configuration specific model operation, either UE or NW needs to know the configuration of the other entity or configuration applicable to the model. In our view, there are two approaches to enable </w:t>
      </w:r>
      <w:r w:rsidR="000520E4">
        <w:rPr>
          <w:rFonts w:eastAsiaTheme="minorEastAsia"/>
          <w:szCs w:val="24"/>
        </w:rPr>
        <w:t>it via</w:t>
      </w:r>
      <w:r>
        <w:rPr>
          <w:rFonts w:eastAsiaTheme="minorEastAsia"/>
          <w:szCs w:val="24"/>
        </w:rPr>
        <w:t xml:space="preserve"> assistance signalling </w:t>
      </w:r>
      <w:r w:rsidR="000520E4">
        <w:rPr>
          <w:rFonts w:eastAsiaTheme="minorEastAsia"/>
          <w:szCs w:val="24"/>
        </w:rPr>
        <w:t>and</w:t>
      </w:r>
      <w:r>
        <w:rPr>
          <w:rFonts w:eastAsiaTheme="minorEastAsia"/>
          <w:szCs w:val="24"/>
        </w:rPr>
        <w:t xml:space="preserve"> model identification. The detail procedure is described in the subsequent sections.</w:t>
      </w:r>
    </w:p>
    <w:p w14:paraId="201C24CC" w14:textId="1E42F8A5" w:rsidR="00A27631" w:rsidRPr="00A27631" w:rsidRDefault="00A27631" w:rsidP="00A27631">
      <w:pPr>
        <w:pStyle w:val="2"/>
        <w:numPr>
          <w:ilvl w:val="1"/>
          <w:numId w:val="6"/>
        </w:numPr>
        <w:spacing w:before="240" w:line="360" w:lineRule="auto"/>
        <w:jc w:val="both"/>
        <w:rPr>
          <w:b/>
          <w:bCs/>
          <w:szCs w:val="24"/>
          <w:lang w:val="en-US"/>
        </w:rPr>
      </w:pPr>
      <w:r w:rsidRPr="00A27631">
        <w:rPr>
          <w:b/>
          <w:bCs/>
          <w:szCs w:val="24"/>
          <w:lang w:val="en-US"/>
        </w:rPr>
        <w:t>Data collection</w:t>
      </w:r>
    </w:p>
    <w:p w14:paraId="1BF68D86" w14:textId="4302CB52" w:rsidR="00A27631" w:rsidRPr="00A27631" w:rsidRDefault="00A27631" w:rsidP="00A27631">
      <w:pPr>
        <w:spacing w:afterLines="50" w:after="120"/>
        <w:jc w:val="both"/>
        <w:rPr>
          <w:rFonts w:eastAsiaTheme="minorEastAsia"/>
          <w:szCs w:val="24"/>
        </w:rPr>
      </w:pPr>
      <w:r w:rsidRPr="00E7003B">
        <w:rPr>
          <w:rFonts w:eastAsia="SimSun"/>
          <w:noProof/>
          <w:lang w:val="en-US"/>
        </w:rPr>
        <mc:AlternateContent>
          <mc:Choice Requires="wps">
            <w:drawing>
              <wp:inline distT="0" distB="0" distL="0" distR="0" wp14:anchorId="5D3EE3AD" wp14:editId="23E17C22">
                <wp:extent cx="6332220" cy="3425825"/>
                <wp:effectExtent l="0" t="0" r="11430" b="22225"/>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425825"/>
                        </a:xfrm>
                        <a:prstGeom prst="rect">
                          <a:avLst/>
                        </a:prstGeom>
                        <a:solidFill>
                          <a:srgbClr val="FFFFFF"/>
                        </a:solidFill>
                        <a:ln w="9525">
                          <a:solidFill>
                            <a:srgbClr val="000000"/>
                          </a:solidFill>
                          <a:miter lim="800000"/>
                          <a:headEnd/>
                          <a:tailEnd/>
                        </a:ln>
                      </wps:spPr>
                      <wps:txbx>
                        <w:txbxContent>
                          <w:p w14:paraId="292F093F" w14:textId="77777777" w:rsidR="00A27631" w:rsidRPr="00A27631" w:rsidRDefault="00A27631" w:rsidP="00A27631">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0C82768E" w14:textId="77777777" w:rsidR="00A27631" w:rsidRPr="00A27631" w:rsidRDefault="00A27631" w:rsidP="00A27631">
                            <w:pPr>
                              <w:rPr>
                                <w:rFonts w:eastAsiaTheme="minorEastAsia" w:cs="Times"/>
                                <w:bCs/>
                                <w:color w:val="000000"/>
                                <w:sz w:val="22"/>
                                <w:szCs w:val="22"/>
                              </w:rPr>
                            </w:pPr>
                            <w:r w:rsidRPr="00A27631">
                              <w:rPr>
                                <w:rFonts w:eastAsiaTheme="minorEastAsia" w:cs="Times"/>
                                <w:bCs/>
                                <w:color w:val="000000"/>
                                <w:sz w:val="22"/>
                                <w:szCs w:val="22"/>
                              </w:rPr>
                              <w:t>Study potential specification impact needed to enable the development of a set of specific models, e.g., scenario-/configuration-specific and site-specific models, as compared to unified models.</w:t>
                            </w:r>
                          </w:p>
                          <w:p w14:paraId="13190C8A" w14:textId="20737723" w:rsidR="00A27631" w:rsidRPr="009A6425" w:rsidRDefault="00A27631" w:rsidP="00A27631">
                            <w:pPr>
                              <w:rPr>
                                <w:rFonts w:eastAsiaTheme="minorEastAsia" w:cs="Times"/>
                                <w:bCs/>
                                <w:color w:val="000000"/>
                                <w:sz w:val="22"/>
                                <w:szCs w:val="22"/>
                              </w:rPr>
                            </w:pPr>
                            <w:r w:rsidRPr="00A27631">
                              <w:rPr>
                                <w:rFonts w:eastAsiaTheme="minorEastAsia" w:cs="Times"/>
                                <w:bCs/>
                                <w:color w:val="000000"/>
                                <w:sz w:val="22"/>
                                <w:szCs w:val="22"/>
                              </w:rPr>
                              <w:t>Note: User data privacy needs to be preserved. The provision of assistance information may need to consider feasibility of disclosing proprietary information to the other side</w:t>
                            </w:r>
                            <w:r w:rsidRPr="00A27631">
                              <w:rPr>
                                <w:rFonts w:eastAsiaTheme="minorEastAsia" w:cs="Times" w:hint="eastAsia"/>
                                <w:bCs/>
                                <w:color w:val="000000"/>
                                <w:sz w:val="22"/>
                                <w:szCs w:val="22"/>
                              </w:rPr>
                              <w:t>.</w:t>
                            </w:r>
                            <w:r w:rsidRPr="009A6425">
                              <w:rPr>
                                <w:rFonts w:eastAsiaTheme="minorEastAsia" w:cs="Times"/>
                                <w:bCs/>
                                <w:color w:val="000000"/>
                                <w:sz w:val="22"/>
                                <w:szCs w:val="22"/>
                              </w:rPr>
                              <w:t xml:space="preserve"> </w:t>
                            </w:r>
                          </w:p>
                        </w:txbxContent>
                      </wps:txbx>
                      <wps:bodyPr rot="0" vert="horz" wrap="square" lIns="91440" tIns="45720" rIns="91440" bIns="45720" anchor="t" anchorCtr="0">
                        <a:spAutoFit/>
                      </wps:bodyPr>
                    </wps:wsp>
                  </a:graphicData>
                </a:graphic>
              </wp:inline>
            </w:drawing>
          </mc:Choice>
          <mc:Fallback>
            <w:pict>
              <v:shape w14:anchorId="5D3EE3AD" id="_x0000_s1033" type="#_x0000_t202" style="width:498.6pt;height:2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">
                <v:textbox style="mso-fit-shape-to-text:t">
                  <w:txbxContent>
                    <w:p w14:paraId="292F093F" w14:textId="77777777" w:rsidR="00A27631" w:rsidRPr="00A27631" w:rsidRDefault="00A27631" w:rsidP="00A27631">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0C82768E" w14:textId="77777777" w:rsidR="00A27631" w:rsidRPr="00A27631" w:rsidRDefault="00A27631" w:rsidP="00A27631">
                      <w:pPr>
                        <w:rPr>
                          <w:rFonts w:eastAsiaTheme="minorEastAsia" w:cs="Times"/>
                          <w:bCs/>
                          <w:color w:val="000000"/>
                          <w:sz w:val="22"/>
                          <w:szCs w:val="22"/>
                        </w:rPr>
                      </w:pPr>
                      <w:r w:rsidRPr="00A27631">
                        <w:rPr>
                          <w:rFonts w:eastAsiaTheme="minorEastAsia" w:cs="Times"/>
                          <w:bCs/>
                          <w:color w:val="000000"/>
                          <w:sz w:val="22"/>
                          <w:szCs w:val="22"/>
                        </w:rPr>
                        <w:t>Study potential specification impact needed to enable the development of a set of specific models, e.g., scenario-/configuration-specific and site-specific models, as compared to unified models.</w:t>
                      </w:r>
                    </w:p>
                    <w:p w14:paraId="13190C8A" w14:textId="20737723" w:rsidR="00A27631" w:rsidRPr="009A6425" w:rsidRDefault="00A27631" w:rsidP="00A27631">
                      <w:pPr>
                        <w:rPr>
                          <w:rFonts w:eastAsiaTheme="minorEastAsia" w:cs="Times"/>
                          <w:bCs/>
                          <w:color w:val="000000"/>
                          <w:sz w:val="22"/>
                          <w:szCs w:val="22"/>
                        </w:rPr>
                      </w:pPr>
                      <w:r w:rsidRPr="00A27631">
                        <w:rPr>
                          <w:rFonts w:eastAsiaTheme="minorEastAsia" w:cs="Times"/>
                          <w:bCs/>
                          <w:color w:val="000000"/>
                          <w:sz w:val="22"/>
                          <w:szCs w:val="22"/>
                        </w:rPr>
                        <w:t>Note: User data privacy needs to be preserved. The provision of assistance information may need to consider feasibility of disclosing proprietary information to the other side</w:t>
                      </w:r>
                      <w:r w:rsidRPr="00A27631">
                        <w:rPr>
                          <w:rFonts w:eastAsiaTheme="minorEastAsia" w:cs="Times" w:hint="eastAsia"/>
                          <w:bCs/>
                          <w:color w:val="000000"/>
                          <w:sz w:val="22"/>
                          <w:szCs w:val="22"/>
                        </w:rPr>
                        <w:t>.</w:t>
                      </w:r>
                      <w:r w:rsidRPr="009A6425">
                        <w:rPr>
                          <w:rFonts w:eastAsiaTheme="minorEastAsia" w:cs="Times"/>
                          <w:bCs/>
                          <w:color w:val="000000"/>
                          <w:sz w:val="22"/>
                          <w:szCs w:val="22"/>
                        </w:rPr>
                        <w:t xml:space="preserve"> </w:t>
                      </w:r>
                    </w:p>
                  </w:txbxContent>
                </v:textbox>
                <w10:anchorlock/>
              </v:shape>
            </w:pict>
          </mc:Fallback>
        </mc:AlternateContent>
      </w:r>
    </w:p>
    <w:p w14:paraId="4AB41C8D" w14:textId="670BEC26" w:rsidR="00A27631" w:rsidRDefault="00A27631" w:rsidP="00A27631">
      <w:pPr>
        <w:spacing w:before="240" w:after="240"/>
      </w:pPr>
      <w:r w:rsidRPr="00A27631">
        <w:t xml:space="preserve">At the RAN1#110bis-e meeting [3], </w:t>
      </w:r>
      <w:r>
        <w:t xml:space="preserve">the above agreement related to the development of a set of scenario/configuration-specific models </w:t>
      </w:r>
      <w:r w:rsidRPr="00A27631">
        <w:t xml:space="preserve">was </w:t>
      </w:r>
      <w:r>
        <w:t xml:space="preserve">made. The scenario/configuration-specific model can be trained with the data collected from the specific scenarios or/and configurations. To facilitate the data collection specific to scenarios or/and configuration, some enhancements of assistance signalling should be studied because </w:t>
      </w:r>
      <w:r w:rsidR="009D27F4">
        <w:t xml:space="preserve">such </w:t>
      </w:r>
      <w:r>
        <w:t xml:space="preserve">signalling </w:t>
      </w:r>
      <w:r w:rsidR="009A6425">
        <w:t xml:space="preserve">indicating </w:t>
      </w:r>
      <w:r w:rsidR="009D27F4">
        <w:t>a set of</w:t>
      </w:r>
      <w:r w:rsidR="009A6425">
        <w:t xml:space="preserve"> configurations or scenarios </w:t>
      </w:r>
      <w:r w:rsidR="009D27F4">
        <w:t>has</w:t>
      </w:r>
      <w:r>
        <w:t xml:space="preserve"> not </w:t>
      </w:r>
      <w:r w:rsidR="009D27F4">
        <w:t xml:space="preserve">been defined yet </w:t>
      </w:r>
      <w:r>
        <w:t xml:space="preserve">in </w:t>
      </w:r>
      <w:r w:rsidR="00DA4744">
        <w:t>current</w:t>
      </w:r>
      <w:r>
        <w:t xml:space="preserve"> 5G NR framework. </w:t>
      </w:r>
    </w:p>
    <w:p w14:paraId="27606DA8" w14:textId="7AFBDB7E" w:rsidR="00A27631" w:rsidRDefault="00A27631" w:rsidP="00A27631">
      <w:pPr>
        <w:rPr>
          <w:lang w:val="en-US"/>
        </w:rPr>
      </w:pPr>
      <w:r>
        <w:t xml:space="preserve">As the note in the above agreement suggests, the proprietary/privacy aspects should be considered in </w:t>
      </w:r>
      <w:r w:rsidR="009A6425">
        <w:t xml:space="preserve">the </w:t>
      </w:r>
      <w:r>
        <w:t xml:space="preserve">assistance signalling. </w:t>
      </w:r>
      <w:r>
        <w:rPr>
          <w:lang w:val="en-US"/>
        </w:rPr>
        <w:t xml:space="preserve">For instance, beam/antenna configuration could be viewed as proprietary information. Such information needs to be transmitted in the form that the proprietary/privacy information would not be disclosed. In our view, </w:t>
      </w:r>
      <w:r w:rsidR="009A6425">
        <w:rPr>
          <w:lang w:val="en-US"/>
        </w:rPr>
        <w:t>one solution could be</w:t>
      </w:r>
      <w:r>
        <w:rPr>
          <w:lang w:val="en-US"/>
        </w:rPr>
        <w:t xml:space="preserve"> ID-base signaling. If </w:t>
      </w:r>
      <w:r w:rsidR="00D32011">
        <w:rPr>
          <w:lang w:val="en-US"/>
        </w:rPr>
        <w:t>NW</w:t>
      </w:r>
      <w:r>
        <w:rPr>
          <w:lang w:val="en-US"/>
        </w:rPr>
        <w:t xml:space="preserve"> reports beam/antenna configuration ID instead of the beam/antenna configuration itself, </w:t>
      </w:r>
      <w:r w:rsidR="00D32011">
        <w:rPr>
          <w:lang w:val="en-US"/>
        </w:rPr>
        <w:t>UE</w:t>
      </w:r>
      <w:r>
        <w:rPr>
          <w:lang w:val="en-US"/>
        </w:rPr>
        <w:t xml:space="preserve"> can </w:t>
      </w:r>
      <w:r>
        <w:rPr>
          <w:lang w:val="en-US"/>
        </w:rPr>
        <w:lastRenderedPageBreak/>
        <w:t xml:space="preserve">identify whether </w:t>
      </w:r>
      <w:r w:rsidR="00B11FB7">
        <w:rPr>
          <w:lang w:val="en-US"/>
        </w:rPr>
        <w:t xml:space="preserve">it is </w:t>
      </w:r>
      <w:r>
        <w:rPr>
          <w:lang w:val="en-US"/>
        </w:rPr>
        <w:t xml:space="preserve">the same configuration or not </w:t>
      </w:r>
      <w:r w:rsidR="00B11FB7">
        <w:rPr>
          <w:lang w:val="en-US"/>
        </w:rPr>
        <w:t xml:space="preserve">even </w:t>
      </w:r>
      <w:r>
        <w:rPr>
          <w:lang w:val="en-US"/>
        </w:rPr>
        <w:t xml:space="preserve">without the detail </w:t>
      </w:r>
      <w:r w:rsidR="00B11FB7">
        <w:rPr>
          <w:lang w:val="en-US"/>
        </w:rPr>
        <w:t xml:space="preserve">information on </w:t>
      </w:r>
      <w:r>
        <w:rPr>
          <w:lang w:val="en-US"/>
        </w:rPr>
        <w:t xml:space="preserve">beam/antenna configuration at </w:t>
      </w:r>
      <w:proofErr w:type="spellStart"/>
      <w:r w:rsidR="00D32011">
        <w:rPr>
          <w:lang w:val="en-US"/>
        </w:rPr>
        <w:t>gNB</w:t>
      </w:r>
      <w:proofErr w:type="spellEnd"/>
      <w:r>
        <w:rPr>
          <w:lang w:val="en-US"/>
        </w:rPr>
        <w:t xml:space="preserve">, and vice versa. In this manner, NW </w:t>
      </w:r>
      <w:r w:rsidR="009A6425">
        <w:rPr>
          <w:lang w:val="en-US"/>
        </w:rPr>
        <w:t>and</w:t>
      </w:r>
      <w:r>
        <w:rPr>
          <w:lang w:val="en-US"/>
        </w:rPr>
        <w:t xml:space="preserve"> UE can categorize the collected dataset, and train the model specific to certain scenario/configuration. In addition, the assistance signaling makes it possible for NW </w:t>
      </w:r>
      <w:r w:rsidR="009A6425">
        <w:rPr>
          <w:lang w:val="en-US"/>
        </w:rPr>
        <w:t>and</w:t>
      </w:r>
      <w:r>
        <w:rPr>
          <w:lang w:val="en-US"/>
        </w:rPr>
        <w:t xml:space="preserve"> UE to discern whether the trained model is applicable to the other entity’s configuration after model training.</w:t>
      </w:r>
    </w:p>
    <w:p w14:paraId="606EAC83" w14:textId="54C5ADBF" w:rsidR="00A27631" w:rsidRPr="00A27631" w:rsidRDefault="00A27631" w:rsidP="00A27631">
      <w:pPr>
        <w:spacing w:before="240" w:afterLines="50" w:after="120"/>
        <w:jc w:val="both"/>
        <w:rPr>
          <w:rFonts w:eastAsiaTheme="minorEastAsia"/>
          <w:szCs w:val="24"/>
        </w:rPr>
      </w:pPr>
      <w:r w:rsidRPr="00A27631">
        <w:rPr>
          <w:rFonts w:eastAsia="游明朝" w:hint="eastAsia"/>
          <w:b/>
          <w:szCs w:val="24"/>
          <w:u w:val="single"/>
        </w:rPr>
        <w:t xml:space="preserve">Proposal </w:t>
      </w:r>
      <w:r w:rsidR="000520E4">
        <w:rPr>
          <w:rFonts w:eastAsia="游明朝"/>
          <w:b/>
          <w:szCs w:val="24"/>
          <w:u w:val="single"/>
        </w:rPr>
        <w:t>9</w:t>
      </w:r>
      <w:r w:rsidR="003F2F1A">
        <w:rPr>
          <w:rFonts w:eastAsia="游明朝"/>
          <w:b/>
          <w:szCs w:val="24"/>
          <w:u w:val="single"/>
        </w:rPr>
        <w:t>:</w:t>
      </w:r>
      <w:r w:rsidRPr="00A27631">
        <w:rPr>
          <w:rFonts w:eastAsia="游明朝"/>
          <w:b/>
          <w:szCs w:val="24"/>
        </w:rPr>
        <w:t xml:space="preserve"> </w:t>
      </w:r>
      <w:r>
        <w:rPr>
          <w:rFonts w:eastAsia="游明朝"/>
          <w:b/>
          <w:szCs w:val="24"/>
        </w:rPr>
        <w:t xml:space="preserve">Assistance signalling including </w:t>
      </w:r>
      <w:r w:rsidR="009A6425">
        <w:rPr>
          <w:rFonts w:eastAsia="游明朝"/>
          <w:b/>
          <w:szCs w:val="24"/>
        </w:rPr>
        <w:t>scenario/configuration</w:t>
      </w:r>
      <w:r>
        <w:rPr>
          <w:rFonts w:eastAsia="游明朝"/>
          <w:b/>
          <w:szCs w:val="24"/>
        </w:rPr>
        <w:t xml:space="preserve"> ID should be assumed for dataset collection, model training, and model inference </w:t>
      </w:r>
      <w:r w:rsidR="009A6425">
        <w:rPr>
          <w:rFonts w:eastAsia="游明朝"/>
          <w:b/>
          <w:szCs w:val="24"/>
        </w:rPr>
        <w:t>of</w:t>
      </w:r>
      <w:r>
        <w:rPr>
          <w:rFonts w:eastAsia="游明朝"/>
          <w:b/>
          <w:szCs w:val="24"/>
        </w:rPr>
        <w:t xml:space="preserve"> </w:t>
      </w:r>
      <w:r w:rsidR="009A6425">
        <w:rPr>
          <w:rFonts w:eastAsia="游明朝"/>
          <w:b/>
          <w:szCs w:val="24"/>
        </w:rPr>
        <w:t>scenario/configuration</w:t>
      </w:r>
      <w:r>
        <w:rPr>
          <w:rFonts w:eastAsia="游明朝"/>
          <w:b/>
          <w:szCs w:val="24"/>
        </w:rPr>
        <w:t xml:space="preserve">-specific AI models. </w:t>
      </w:r>
    </w:p>
    <w:p w14:paraId="31701490" w14:textId="369C8F21" w:rsidR="00A27631" w:rsidRPr="00A27631" w:rsidRDefault="00A27631" w:rsidP="00A27631">
      <w:pPr>
        <w:spacing w:before="240"/>
        <w:rPr>
          <w:lang w:val="en-US"/>
        </w:rPr>
      </w:pPr>
      <w:r>
        <w:rPr>
          <w:rFonts w:hint="eastAsia"/>
          <w:lang w:val="en-US"/>
        </w:rPr>
        <w:t>F</w:t>
      </w:r>
      <w:r>
        <w:rPr>
          <w:lang w:val="en-US"/>
        </w:rPr>
        <w:t xml:space="preserve">ig. </w:t>
      </w:r>
      <w:r w:rsidR="000520E4">
        <w:rPr>
          <w:lang w:val="en-US"/>
        </w:rPr>
        <w:t>3</w:t>
      </w:r>
      <w:r>
        <w:rPr>
          <w:lang w:val="en-US"/>
        </w:rPr>
        <w:t xml:space="preserve"> shows each stage description of NW side model</w:t>
      </w:r>
      <w:r w:rsidR="009A6425">
        <w:rPr>
          <w:lang w:val="en-US"/>
        </w:rPr>
        <w:t>s</w:t>
      </w:r>
      <w:r>
        <w:rPr>
          <w:lang w:val="en-US"/>
        </w:rPr>
        <w:t xml:space="preserve"> with UE configuration ID as assistance information, where the model is trained at NW side. If the UE configuration ID is reported to NW, NW can categorize the collected dataset according to UE configuration ID or/and scenarios around </w:t>
      </w:r>
      <w:proofErr w:type="spellStart"/>
      <w:r>
        <w:rPr>
          <w:lang w:val="en-US"/>
        </w:rPr>
        <w:t>gNB</w:t>
      </w:r>
      <w:proofErr w:type="spellEnd"/>
      <w:r>
        <w:rPr>
          <w:lang w:val="en-US"/>
        </w:rPr>
        <w:t>. Then, it is possible to train NW side models specific to UE configurations</w:t>
      </w:r>
      <w:r w:rsidR="009A6425">
        <w:rPr>
          <w:lang w:val="en-US"/>
        </w:rPr>
        <w:t xml:space="preserve"> and </w:t>
      </w:r>
      <w:r>
        <w:rPr>
          <w:lang w:val="en-US"/>
        </w:rPr>
        <w:t xml:space="preserve">scenarios. In addition, NW can discern whether the trained model is appliable to the configuration of certain UE during the model inference, if the UE reports </w:t>
      </w:r>
      <w:r w:rsidR="009A6425">
        <w:rPr>
          <w:lang w:val="en-US"/>
        </w:rPr>
        <w:t>its</w:t>
      </w:r>
      <w:r>
        <w:rPr>
          <w:lang w:val="en-US"/>
        </w:rPr>
        <w:t xml:space="preserve"> configuration ID as assistance information. </w:t>
      </w:r>
      <w:r w:rsidR="009A6425">
        <w:rPr>
          <w:lang w:val="en-US"/>
        </w:rPr>
        <w:t>Thus</w:t>
      </w:r>
      <w:r>
        <w:rPr>
          <w:lang w:val="en-US"/>
        </w:rPr>
        <w:t xml:space="preserve">, NW can activate NW side models only for </w:t>
      </w:r>
      <w:r w:rsidR="009A6425">
        <w:rPr>
          <w:lang w:val="en-US"/>
        </w:rPr>
        <w:t>applicable</w:t>
      </w:r>
      <w:r>
        <w:rPr>
          <w:lang w:val="en-US"/>
        </w:rPr>
        <w:t xml:space="preserve"> UE </w:t>
      </w:r>
      <w:r w:rsidR="009A6425">
        <w:rPr>
          <w:lang w:val="en-US"/>
        </w:rPr>
        <w:t>based on assistance information without disclosing the proprietary information</w:t>
      </w:r>
      <w:r>
        <w:rPr>
          <w:lang w:val="en-US"/>
        </w:rPr>
        <w:t xml:space="preserve">.  </w:t>
      </w:r>
    </w:p>
    <w:p w14:paraId="7B753C8C" w14:textId="69A0CB0F" w:rsidR="00A27631" w:rsidRDefault="00A27631" w:rsidP="00A27631">
      <w:pPr>
        <w:spacing w:before="240" w:after="240"/>
        <w:rPr>
          <w:lang w:val="en-US"/>
        </w:rPr>
      </w:pPr>
      <w:r>
        <w:rPr>
          <w:noProof/>
          <w:lang w:val="en-US"/>
        </w:rPr>
        <w:drawing>
          <wp:inline distT="0" distB="0" distL="0" distR="0" wp14:anchorId="199FEF7B" wp14:editId="5966AAB1">
            <wp:extent cx="6540262" cy="443986"/>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5509" cy="491183"/>
                    </a:xfrm>
                    <a:prstGeom prst="rect">
                      <a:avLst/>
                    </a:prstGeom>
                    <a:noFill/>
                    <a:ln>
                      <a:noFill/>
                    </a:ln>
                  </pic:spPr>
                </pic:pic>
              </a:graphicData>
            </a:graphic>
          </wp:inline>
        </w:drawing>
      </w:r>
    </w:p>
    <w:p w14:paraId="3C66AB39" w14:textId="38C0E52B" w:rsidR="00A27631" w:rsidRPr="00A27631" w:rsidRDefault="00A27631" w:rsidP="00A27631">
      <w:pPr>
        <w:pStyle w:val="af3"/>
        <w:jc w:val="center"/>
        <w:rPr>
          <w:rFonts w:eastAsiaTheme="minorEastAsia"/>
          <w:szCs w:val="24"/>
          <w:lang w:val="en-US"/>
        </w:rPr>
      </w:pPr>
      <w:r w:rsidRPr="00A27631">
        <w:rPr>
          <w:rFonts w:hint="eastAsia"/>
          <w:szCs w:val="24"/>
          <w:lang w:val="en-US"/>
        </w:rPr>
        <w:t>F</w:t>
      </w:r>
      <w:r w:rsidRPr="00A27631">
        <w:rPr>
          <w:szCs w:val="24"/>
          <w:lang w:val="en-US"/>
        </w:rPr>
        <w:t xml:space="preserve">igure </w:t>
      </w:r>
      <w:r w:rsidR="000520E4">
        <w:rPr>
          <w:szCs w:val="24"/>
          <w:lang w:val="en-US"/>
        </w:rPr>
        <w:t>3</w:t>
      </w:r>
      <w:r w:rsidRPr="00A27631">
        <w:rPr>
          <w:szCs w:val="24"/>
          <w:lang w:val="en-US"/>
        </w:rPr>
        <w:t xml:space="preserve">. </w:t>
      </w:r>
      <w:r>
        <w:rPr>
          <w:b w:val="0"/>
          <w:bCs/>
          <w:szCs w:val="24"/>
          <w:lang w:val="en-US"/>
        </w:rPr>
        <w:t>Ea</w:t>
      </w:r>
      <w:r w:rsidRPr="00A27631">
        <w:rPr>
          <w:b w:val="0"/>
          <w:bCs/>
          <w:szCs w:val="24"/>
          <w:lang w:val="en-US"/>
        </w:rPr>
        <w:t xml:space="preserve">ch stage of </w:t>
      </w:r>
      <w:r>
        <w:rPr>
          <w:b w:val="0"/>
          <w:bCs/>
          <w:szCs w:val="24"/>
          <w:lang w:val="en-US"/>
        </w:rPr>
        <w:t>NW</w:t>
      </w:r>
      <w:r w:rsidRPr="00A27631">
        <w:rPr>
          <w:b w:val="0"/>
          <w:bCs/>
          <w:szCs w:val="24"/>
          <w:lang w:val="en-US"/>
        </w:rPr>
        <w:t xml:space="preserve"> side model</w:t>
      </w:r>
      <w:r w:rsidR="009A6425">
        <w:rPr>
          <w:b w:val="0"/>
          <w:bCs/>
          <w:szCs w:val="24"/>
          <w:lang w:val="en-US"/>
        </w:rPr>
        <w:t>s</w:t>
      </w:r>
      <w:r w:rsidRPr="00A27631">
        <w:rPr>
          <w:b w:val="0"/>
          <w:bCs/>
          <w:szCs w:val="24"/>
          <w:lang w:val="en-US"/>
        </w:rPr>
        <w:t xml:space="preserve"> with </w:t>
      </w:r>
      <w:r>
        <w:rPr>
          <w:b w:val="0"/>
          <w:bCs/>
          <w:szCs w:val="24"/>
          <w:lang w:val="en-US"/>
        </w:rPr>
        <w:t>UE</w:t>
      </w:r>
      <w:r w:rsidRPr="00A27631">
        <w:rPr>
          <w:b w:val="0"/>
          <w:bCs/>
          <w:szCs w:val="24"/>
          <w:lang w:val="en-US"/>
        </w:rPr>
        <w:t xml:space="preserve"> configuration as assistance information, whe</w:t>
      </w:r>
      <w:r>
        <w:rPr>
          <w:b w:val="0"/>
          <w:bCs/>
          <w:szCs w:val="24"/>
          <w:lang w:val="en-US"/>
        </w:rPr>
        <w:t>re</w:t>
      </w:r>
      <w:r w:rsidRPr="00A27631">
        <w:rPr>
          <w:b w:val="0"/>
          <w:bCs/>
          <w:szCs w:val="24"/>
          <w:lang w:val="en-US"/>
        </w:rPr>
        <w:t xml:space="preserve"> the model is trained at </w:t>
      </w:r>
      <w:r>
        <w:rPr>
          <w:b w:val="0"/>
          <w:bCs/>
          <w:szCs w:val="24"/>
          <w:lang w:val="en-US"/>
        </w:rPr>
        <w:t>NW</w:t>
      </w:r>
      <w:r w:rsidRPr="00A27631">
        <w:rPr>
          <w:b w:val="0"/>
          <w:bCs/>
          <w:szCs w:val="24"/>
          <w:lang w:val="en-US"/>
        </w:rPr>
        <w:t xml:space="preserve"> side</w:t>
      </w:r>
      <w:r>
        <w:rPr>
          <w:b w:val="0"/>
          <w:bCs/>
          <w:szCs w:val="24"/>
          <w:lang w:val="en-US"/>
        </w:rPr>
        <w:t xml:space="preserve">. </w:t>
      </w:r>
      <w:r w:rsidRPr="00A27631">
        <w:rPr>
          <w:b w:val="0"/>
          <w:bCs/>
          <w:szCs w:val="24"/>
          <w:lang w:val="en-US"/>
        </w:rPr>
        <w:t xml:space="preserve"> </w:t>
      </w:r>
    </w:p>
    <w:p w14:paraId="7E9C4179" w14:textId="03AB410B" w:rsidR="00A27631" w:rsidRPr="00A27631" w:rsidRDefault="00A27631" w:rsidP="00A27631">
      <w:pPr>
        <w:spacing w:before="240"/>
        <w:rPr>
          <w:lang w:val="en-US"/>
        </w:rPr>
      </w:pPr>
      <w:r>
        <w:rPr>
          <w:rFonts w:hint="eastAsia"/>
          <w:lang w:val="en-US"/>
        </w:rPr>
        <w:t>F</w:t>
      </w:r>
      <w:r>
        <w:rPr>
          <w:lang w:val="en-US"/>
        </w:rPr>
        <w:t xml:space="preserve">ig. </w:t>
      </w:r>
      <w:r w:rsidR="000520E4">
        <w:rPr>
          <w:lang w:val="en-US"/>
        </w:rPr>
        <w:t>4</w:t>
      </w:r>
      <w:r>
        <w:rPr>
          <w:lang w:val="en-US"/>
        </w:rPr>
        <w:t xml:space="preserve"> illustrates each stage of UE side model</w:t>
      </w:r>
      <w:r w:rsidR="009A6425">
        <w:rPr>
          <w:lang w:val="en-US"/>
        </w:rPr>
        <w:t>s</w:t>
      </w:r>
      <w:r>
        <w:rPr>
          <w:lang w:val="en-US"/>
        </w:rPr>
        <w:t xml:space="preserve"> with NW </w:t>
      </w:r>
      <w:r w:rsidR="009A6425">
        <w:rPr>
          <w:lang w:val="en-US"/>
        </w:rPr>
        <w:t>scenario/configuration</w:t>
      </w:r>
      <w:r>
        <w:rPr>
          <w:lang w:val="en-US"/>
        </w:rPr>
        <w:t xml:space="preserve"> ID as assistance information, whe</w:t>
      </w:r>
      <w:r w:rsidR="009A6425">
        <w:rPr>
          <w:lang w:val="en-US"/>
        </w:rPr>
        <w:t>re</w:t>
      </w:r>
      <w:r>
        <w:rPr>
          <w:lang w:val="en-US"/>
        </w:rPr>
        <w:t xml:space="preserve"> the model is trained at UE side. During the data collection, NW </w:t>
      </w:r>
      <w:r w:rsidR="009A6425">
        <w:rPr>
          <w:lang w:val="en-US"/>
        </w:rPr>
        <w:t>scenario/configuration</w:t>
      </w:r>
      <w:r>
        <w:rPr>
          <w:lang w:val="en-US"/>
        </w:rPr>
        <w:t xml:space="preserve"> ID helps categorizing collected data into the corresponding NW configuration and scenario. Based on </w:t>
      </w:r>
      <w:r w:rsidR="009A6425">
        <w:rPr>
          <w:lang w:val="en-US"/>
        </w:rPr>
        <w:t xml:space="preserve">the </w:t>
      </w:r>
      <w:r>
        <w:rPr>
          <w:lang w:val="en-US"/>
        </w:rPr>
        <w:t xml:space="preserve">categorized dataset, UE side model specific to certain NW configuration </w:t>
      </w:r>
      <w:r w:rsidR="009A6425">
        <w:rPr>
          <w:lang w:val="en-US"/>
        </w:rPr>
        <w:t>or/</w:t>
      </w:r>
      <w:r>
        <w:rPr>
          <w:lang w:val="en-US"/>
        </w:rPr>
        <w:t xml:space="preserve">and scenario can be trained. </w:t>
      </w:r>
      <w:r w:rsidR="0019176F">
        <w:rPr>
          <w:lang w:val="en-US"/>
        </w:rPr>
        <w:t>In</w:t>
      </w:r>
      <w:r>
        <w:rPr>
          <w:lang w:val="en-US"/>
        </w:rPr>
        <w:t xml:space="preserve"> </w:t>
      </w:r>
      <w:r w:rsidR="009A6425">
        <w:rPr>
          <w:lang w:val="en-US"/>
        </w:rPr>
        <w:t xml:space="preserve">the </w:t>
      </w:r>
      <w:r>
        <w:rPr>
          <w:lang w:val="en-US"/>
        </w:rPr>
        <w:t xml:space="preserve">model </w:t>
      </w:r>
      <w:r w:rsidR="0019176F">
        <w:rPr>
          <w:lang w:val="en-US"/>
        </w:rPr>
        <w:t>identification</w:t>
      </w:r>
      <w:r>
        <w:rPr>
          <w:lang w:val="en-US"/>
        </w:rPr>
        <w:t>, UE can re</w:t>
      </w:r>
      <w:r w:rsidR="0019176F">
        <w:rPr>
          <w:lang w:val="en-US"/>
        </w:rPr>
        <w:t>port</w:t>
      </w:r>
      <w:r>
        <w:rPr>
          <w:lang w:val="en-US"/>
        </w:rPr>
        <w:t xml:space="preserve"> the model only applicable to the NW configuration and scenario. In this approach, the activation of the models inapplicable to </w:t>
      </w:r>
      <w:r w:rsidR="000520E4">
        <w:rPr>
          <w:lang w:val="en-US"/>
        </w:rPr>
        <w:t xml:space="preserve">the </w:t>
      </w:r>
      <w:r>
        <w:rPr>
          <w:lang w:val="en-US"/>
        </w:rPr>
        <w:t xml:space="preserve">NW configurations or </w:t>
      </w:r>
      <w:r w:rsidR="000520E4">
        <w:rPr>
          <w:lang w:val="en-US"/>
        </w:rPr>
        <w:t xml:space="preserve">the </w:t>
      </w:r>
      <w:r>
        <w:rPr>
          <w:lang w:val="en-US"/>
        </w:rPr>
        <w:t>scenarios</w:t>
      </w:r>
      <w:r w:rsidR="000520E4">
        <w:rPr>
          <w:lang w:val="en-US"/>
        </w:rPr>
        <w:t xml:space="preserve"> </w:t>
      </w:r>
      <w:r>
        <w:rPr>
          <w:lang w:val="en-US"/>
        </w:rPr>
        <w:t xml:space="preserve">can be avoided. Another approach is to report the applicable NW </w:t>
      </w:r>
      <w:r w:rsidR="009A6425">
        <w:rPr>
          <w:lang w:val="en-US"/>
        </w:rPr>
        <w:t>scenario/configuration</w:t>
      </w:r>
      <w:r>
        <w:rPr>
          <w:lang w:val="en-US"/>
        </w:rPr>
        <w:t xml:space="preserve"> ID associated with the models in </w:t>
      </w:r>
      <w:r w:rsidR="009A6425">
        <w:rPr>
          <w:lang w:val="en-US"/>
        </w:rPr>
        <w:t xml:space="preserve">the </w:t>
      </w:r>
      <w:r>
        <w:rPr>
          <w:lang w:val="en-US"/>
        </w:rPr>
        <w:t xml:space="preserve">model </w:t>
      </w:r>
      <w:r w:rsidR="0019176F">
        <w:rPr>
          <w:lang w:val="en-US"/>
        </w:rPr>
        <w:t>identification</w:t>
      </w:r>
      <w:r>
        <w:rPr>
          <w:lang w:val="en-US"/>
        </w:rPr>
        <w:t>. In this case, NW can activate or deactivate UE side model</w:t>
      </w:r>
      <w:r w:rsidR="009A6425">
        <w:rPr>
          <w:lang w:val="en-US"/>
        </w:rPr>
        <w:t>s</w:t>
      </w:r>
      <w:r>
        <w:rPr>
          <w:lang w:val="en-US"/>
        </w:rPr>
        <w:t>, considering the current NW configuration or scenario.</w:t>
      </w:r>
      <w:r w:rsidR="0019176F">
        <w:rPr>
          <w:lang w:val="en-US"/>
        </w:rPr>
        <w:t xml:space="preserve"> </w:t>
      </w:r>
      <w:r w:rsidR="000520E4">
        <w:rPr>
          <w:lang w:val="en-US"/>
        </w:rPr>
        <w:t>These</w:t>
      </w:r>
      <w:r w:rsidR="0019176F">
        <w:rPr>
          <w:lang w:val="en-US"/>
        </w:rPr>
        <w:t xml:space="preserve"> approach</w:t>
      </w:r>
      <w:r w:rsidR="000520E4">
        <w:rPr>
          <w:lang w:val="en-US"/>
        </w:rPr>
        <w:t>es</w:t>
      </w:r>
      <w:r w:rsidR="0019176F">
        <w:rPr>
          <w:lang w:val="en-US"/>
        </w:rPr>
        <w:t xml:space="preserve"> to manage scenario/configuration specific models </w:t>
      </w:r>
      <w:r w:rsidR="000520E4">
        <w:rPr>
          <w:lang w:val="en-US"/>
        </w:rPr>
        <w:t>are</w:t>
      </w:r>
      <w:r w:rsidR="0019176F">
        <w:rPr>
          <w:lang w:val="en-US"/>
        </w:rPr>
        <w:t xml:space="preserve"> illustrated in Fig. </w:t>
      </w:r>
      <w:r w:rsidR="000520E4">
        <w:rPr>
          <w:lang w:val="en-US"/>
        </w:rPr>
        <w:t>5</w:t>
      </w:r>
      <w:r w:rsidR="0019176F">
        <w:rPr>
          <w:lang w:val="en-US"/>
        </w:rPr>
        <w:t>.</w:t>
      </w:r>
      <w:r>
        <w:rPr>
          <w:lang w:val="en-US"/>
        </w:rPr>
        <w:t xml:space="preserve"> </w:t>
      </w:r>
    </w:p>
    <w:p w14:paraId="589AFA28" w14:textId="21A1DB58" w:rsidR="00A27631" w:rsidRDefault="0019176F" w:rsidP="00A27631">
      <w:pPr>
        <w:spacing w:before="240" w:after="240"/>
        <w:rPr>
          <w:lang w:val="en-US"/>
        </w:rPr>
      </w:pPr>
      <w:r>
        <w:rPr>
          <w:noProof/>
          <w:lang w:val="en-US"/>
        </w:rPr>
        <w:drawing>
          <wp:inline distT="0" distB="0" distL="0" distR="0" wp14:anchorId="46D99F62" wp14:editId="62EBF667">
            <wp:extent cx="6264528" cy="800591"/>
            <wp:effectExtent l="0" t="0" r="317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24488" cy="821034"/>
                    </a:xfrm>
                    <a:prstGeom prst="rect">
                      <a:avLst/>
                    </a:prstGeom>
                    <a:noFill/>
                    <a:ln>
                      <a:noFill/>
                    </a:ln>
                  </pic:spPr>
                </pic:pic>
              </a:graphicData>
            </a:graphic>
          </wp:inline>
        </w:drawing>
      </w:r>
    </w:p>
    <w:p w14:paraId="6CBB2BEA" w14:textId="2C0F818E" w:rsidR="00A27631" w:rsidRDefault="00A27631" w:rsidP="00A27631">
      <w:pPr>
        <w:pStyle w:val="af3"/>
        <w:jc w:val="center"/>
        <w:rPr>
          <w:b w:val="0"/>
          <w:bCs/>
          <w:szCs w:val="24"/>
          <w:lang w:val="en-US"/>
        </w:rPr>
      </w:pPr>
      <w:r w:rsidRPr="00A27631">
        <w:rPr>
          <w:rFonts w:hint="eastAsia"/>
          <w:szCs w:val="24"/>
          <w:lang w:val="en-US"/>
        </w:rPr>
        <w:t>F</w:t>
      </w:r>
      <w:r w:rsidRPr="00A27631">
        <w:rPr>
          <w:szCs w:val="24"/>
          <w:lang w:val="en-US"/>
        </w:rPr>
        <w:t xml:space="preserve">igure </w:t>
      </w:r>
      <w:r w:rsidR="000520E4">
        <w:rPr>
          <w:szCs w:val="24"/>
          <w:lang w:val="en-US"/>
        </w:rPr>
        <w:t>4</w:t>
      </w:r>
      <w:r w:rsidRPr="00A27631">
        <w:rPr>
          <w:szCs w:val="24"/>
          <w:lang w:val="en-US"/>
        </w:rPr>
        <w:t xml:space="preserve">. </w:t>
      </w:r>
      <w:r>
        <w:rPr>
          <w:b w:val="0"/>
          <w:bCs/>
          <w:szCs w:val="24"/>
          <w:lang w:val="en-US"/>
        </w:rPr>
        <w:t>Ea</w:t>
      </w:r>
      <w:r w:rsidRPr="00A27631">
        <w:rPr>
          <w:b w:val="0"/>
          <w:bCs/>
          <w:szCs w:val="24"/>
          <w:lang w:val="en-US"/>
        </w:rPr>
        <w:t>ch stage of UE side model</w:t>
      </w:r>
      <w:r w:rsidR="009A6425">
        <w:rPr>
          <w:b w:val="0"/>
          <w:bCs/>
          <w:szCs w:val="24"/>
          <w:lang w:val="en-US"/>
        </w:rPr>
        <w:t>s</w:t>
      </w:r>
      <w:r w:rsidRPr="00A27631">
        <w:rPr>
          <w:b w:val="0"/>
          <w:bCs/>
          <w:szCs w:val="24"/>
          <w:lang w:val="en-US"/>
        </w:rPr>
        <w:t xml:space="preserve"> with NW </w:t>
      </w:r>
      <w:r w:rsidR="009A6425">
        <w:rPr>
          <w:b w:val="0"/>
          <w:bCs/>
          <w:szCs w:val="24"/>
          <w:lang w:val="en-US"/>
        </w:rPr>
        <w:t>scenario/configuration</w:t>
      </w:r>
      <w:r w:rsidRPr="00A27631">
        <w:rPr>
          <w:b w:val="0"/>
          <w:bCs/>
          <w:szCs w:val="24"/>
          <w:lang w:val="en-US"/>
        </w:rPr>
        <w:t xml:space="preserve"> ID as assistance information, whe</w:t>
      </w:r>
      <w:r>
        <w:rPr>
          <w:b w:val="0"/>
          <w:bCs/>
          <w:szCs w:val="24"/>
          <w:lang w:val="en-US"/>
        </w:rPr>
        <w:t>re</w:t>
      </w:r>
      <w:r w:rsidRPr="00A27631">
        <w:rPr>
          <w:b w:val="0"/>
          <w:bCs/>
          <w:szCs w:val="24"/>
          <w:lang w:val="en-US"/>
        </w:rPr>
        <w:t xml:space="preserve"> the model is trained at UE side</w:t>
      </w:r>
      <w:r>
        <w:rPr>
          <w:b w:val="0"/>
          <w:bCs/>
          <w:szCs w:val="24"/>
          <w:lang w:val="en-US"/>
        </w:rPr>
        <w:t xml:space="preserve">. </w:t>
      </w:r>
      <w:r w:rsidRPr="00A27631">
        <w:rPr>
          <w:b w:val="0"/>
          <w:bCs/>
          <w:szCs w:val="24"/>
          <w:lang w:val="en-US"/>
        </w:rPr>
        <w:t xml:space="preserve"> </w:t>
      </w:r>
    </w:p>
    <w:p w14:paraId="488CF965" w14:textId="77777777" w:rsidR="0019176F" w:rsidRDefault="0019176F" w:rsidP="0019176F">
      <w:pPr>
        <w:rPr>
          <w:lang w:val="en-US"/>
        </w:rPr>
      </w:pPr>
    </w:p>
    <w:p w14:paraId="63DFC748" w14:textId="77777777" w:rsidR="0019176F" w:rsidRDefault="0019176F" w:rsidP="0019176F">
      <w:pPr>
        <w:jc w:val="center"/>
        <w:rPr>
          <w:lang w:val="en-US"/>
        </w:rPr>
      </w:pPr>
      <w:r>
        <w:rPr>
          <w:noProof/>
          <w:lang w:val="en-US"/>
        </w:rPr>
        <w:lastRenderedPageBreak/>
        <w:drawing>
          <wp:inline distT="0" distB="0" distL="0" distR="0" wp14:anchorId="149BA7FC" wp14:editId="15B4AF59">
            <wp:extent cx="6416040" cy="1345941"/>
            <wp:effectExtent l="0" t="0" r="0" b="698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50725" cy="1353217"/>
                    </a:xfrm>
                    <a:prstGeom prst="rect">
                      <a:avLst/>
                    </a:prstGeom>
                    <a:noFill/>
                    <a:ln>
                      <a:noFill/>
                    </a:ln>
                  </pic:spPr>
                </pic:pic>
              </a:graphicData>
            </a:graphic>
          </wp:inline>
        </w:drawing>
      </w:r>
    </w:p>
    <w:p w14:paraId="3158752F" w14:textId="64EA0D7F" w:rsidR="0019176F" w:rsidRDefault="0019176F" w:rsidP="0019176F">
      <w:pPr>
        <w:pStyle w:val="af3"/>
        <w:jc w:val="center"/>
        <w:rPr>
          <w:b w:val="0"/>
          <w:bCs/>
          <w:szCs w:val="24"/>
          <w:lang w:val="en-US"/>
        </w:rPr>
      </w:pPr>
      <w:r w:rsidRPr="00A27631">
        <w:rPr>
          <w:rFonts w:hint="eastAsia"/>
          <w:szCs w:val="24"/>
          <w:lang w:val="en-US"/>
        </w:rPr>
        <w:t>F</w:t>
      </w:r>
      <w:r w:rsidRPr="00A27631">
        <w:rPr>
          <w:szCs w:val="24"/>
          <w:lang w:val="en-US"/>
        </w:rPr>
        <w:t xml:space="preserve">igure </w:t>
      </w:r>
      <w:r w:rsidR="000520E4">
        <w:rPr>
          <w:szCs w:val="24"/>
          <w:lang w:val="en-US"/>
        </w:rPr>
        <w:t>5</w:t>
      </w:r>
      <w:r w:rsidRPr="00A27631">
        <w:rPr>
          <w:szCs w:val="24"/>
          <w:lang w:val="en-US"/>
        </w:rPr>
        <w:t>.</w:t>
      </w:r>
      <w:r>
        <w:rPr>
          <w:szCs w:val="24"/>
          <w:lang w:val="en-US"/>
        </w:rPr>
        <w:t xml:space="preserve"> </w:t>
      </w:r>
      <w:r w:rsidRPr="00A27631">
        <w:rPr>
          <w:b w:val="0"/>
          <w:bCs/>
          <w:szCs w:val="24"/>
          <w:lang w:val="en-US"/>
        </w:rPr>
        <w:t xml:space="preserve"> </w:t>
      </w:r>
      <w:r>
        <w:rPr>
          <w:b w:val="0"/>
          <w:bCs/>
          <w:szCs w:val="24"/>
          <w:lang w:val="en-US"/>
        </w:rPr>
        <w:t xml:space="preserve">Two approaches to discern models applicable to the configuration/scenario: via UE check and via NW check. </w:t>
      </w:r>
      <w:r w:rsidRPr="00A27631">
        <w:rPr>
          <w:b w:val="0"/>
          <w:bCs/>
          <w:szCs w:val="24"/>
          <w:lang w:val="en-US"/>
        </w:rPr>
        <w:t xml:space="preserve"> </w:t>
      </w:r>
    </w:p>
    <w:p w14:paraId="0214AE3D" w14:textId="15983956" w:rsidR="000520E4" w:rsidRPr="000520E4" w:rsidRDefault="000520E4" w:rsidP="000520E4">
      <w:pPr>
        <w:spacing w:before="240" w:afterLines="50" w:after="120"/>
        <w:jc w:val="both"/>
        <w:rPr>
          <w:rFonts w:eastAsiaTheme="minorEastAsia"/>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7:</w:t>
      </w:r>
      <w:r w:rsidRPr="00A27631">
        <w:rPr>
          <w:rFonts w:eastAsia="游明朝"/>
          <w:b/>
          <w:szCs w:val="24"/>
        </w:rPr>
        <w:t xml:space="preserve"> </w:t>
      </w:r>
      <w:r>
        <w:rPr>
          <w:rFonts w:eastAsia="游明朝"/>
          <w:b/>
          <w:szCs w:val="24"/>
        </w:rPr>
        <w:t xml:space="preserve">It is possible for UE and NW to discern whether the model is applicable to the configuration of other entity by ID-based indication without disclosing proprietary information.  </w:t>
      </w:r>
    </w:p>
    <w:p w14:paraId="0C35CC98" w14:textId="77777777" w:rsidR="0019176F" w:rsidRDefault="0019176F" w:rsidP="0019176F">
      <w:pPr>
        <w:rPr>
          <w:lang w:val="en-US"/>
        </w:rPr>
      </w:pPr>
      <w:r>
        <w:rPr>
          <w:lang w:val="en-US"/>
        </w:rPr>
        <w:t xml:space="preserve">For UE side model training, the dataset can be collected by dataset delivery or UE measurements. Dataset delivery is studied in each AI/ML use case. However, the enhancement of UE measurements for the data collection is not sufficiently studied. </w:t>
      </w:r>
    </w:p>
    <w:p w14:paraId="1829EF6B" w14:textId="4CC52E6C" w:rsidR="0019176F" w:rsidRDefault="0019176F" w:rsidP="000520E4">
      <w:pPr>
        <w:spacing w:after="240"/>
        <w:rPr>
          <w:lang w:val="en-US"/>
        </w:rPr>
      </w:pPr>
      <w:r>
        <w:rPr>
          <w:lang w:val="en-US"/>
        </w:rPr>
        <w:t>In the current 5G NR framework, DL RS is configured/indicated by NW. When UE side performs model training, the necessary UE measurement</w:t>
      </w:r>
      <w:r w:rsidR="000520E4">
        <w:rPr>
          <w:lang w:val="en-US"/>
        </w:rPr>
        <w:t>s for model management</w:t>
      </w:r>
      <w:r>
        <w:rPr>
          <w:lang w:val="en-US"/>
        </w:rPr>
        <w:t xml:space="preserve"> are up to UE side. According to the functionality or model, desired DL RS configuration for UE measurement </w:t>
      </w:r>
      <w:r w:rsidR="005810A6">
        <w:rPr>
          <w:lang w:val="en-US"/>
        </w:rPr>
        <w:t xml:space="preserve">could be </w:t>
      </w:r>
      <w:r>
        <w:rPr>
          <w:lang w:val="en-US"/>
        </w:rPr>
        <w:t xml:space="preserve">different. Hence, it is preferable for UE to be able to </w:t>
      </w:r>
      <w:r w:rsidR="005810A6">
        <w:rPr>
          <w:lang w:val="en-US"/>
        </w:rPr>
        <w:t>request</w:t>
      </w:r>
      <w:r>
        <w:rPr>
          <w:lang w:val="en-US"/>
        </w:rPr>
        <w:t xml:space="preserve"> </w:t>
      </w:r>
      <w:r w:rsidR="005810A6">
        <w:rPr>
          <w:lang w:val="en-US"/>
        </w:rPr>
        <w:t xml:space="preserve">specific </w:t>
      </w:r>
      <w:r>
        <w:rPr>
          <w:lang w:val="en-US"/>
        </w:rPr>
        <w:t xml:space="preserve">DL RS </w:t>
      </w:r>
      <w:r w:rsidR="005810A6">
        <w:rPr>
          <w:lang w:val="en-US"/>
        </w:rPr>
        <w:t>transmission</w:t>
      </w:r>
      <w:r>
        <w:rPr>
          <w:lang w:val="en-US"/>
        </w:rPr>
        <w:t xml:space="preserve"> for UE side data collection. Fig. </w:t>
      </w:r>
      <w:r w:rsidR="000520E4">
        <w:rPr>
          <w:lang w:val="en-US"/>
        </w:rPr>
        <w:t>6</w:t>
      </w:r>
      <w:r>
        <w:rPr>
          <w:lang w:val="en-US"/>
        </w:rPr>
        <w:t xml:space="preserve"> shows the flow of dataset request. First, UE request</w:t>
      </w:r>
      <w:r w:rsidR="000520E4">
        <w:rPr>
          <w:lang w:val="en-US"/>
        </w:rPr>
        <w:t>s</w:t>
      </w:r>
      <w:r>
        <w:rPr>
          <w:lang w:val="en-US"/>
        </w:rPr>
        <w:t xml:space="preserve"> what DL RS is preferred for the data collection. Then, NW determines to accept or reject the DL RS request based on NW operation. </w:t>
      </w:r>
      <w:r>
        <w:rPr>
          <w:rFonts w:hint="eastAsia"/>
          <w:lang w:val="en-US"/>
        </w:rPr>
        <w:t>I</w:t>
      </w:r>
      <w:r>
        <w:rPr>
          <w:lang w:val="en-US"/>
        </w:rPr>
        <w:t>f the request is acknowledged, UE can measure the desired DL RS for data collection.</w:t>
      </w:r>
    </w:p>
    <w:p w14:paraId="39703036" w14:textId="0CE69935" w:rsidR="0019176F" w:rsidRDefault="0019176F" w:rsidP="0019176F">
      <w:pPr>
        <w:jc w:val="center"/>
        <w:rPr>
          <w:lang w:val="en-US"/>
        </w:rPr>
      </w:pPr>
      <w:r>
        <w:rPr>
          <w:noProof/>
          <w:lang w:val="en-US"/>
        </w:rPr>
        <w:drawing>
          <wp:inline distT="0" distB="0" distL="0" distR="0" wp14:anchorId="6EF52002" wp14:editId="22201622">
            <wp:extent cx="5602546" cy="674743"/>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76062" cy="683597"/>
                    </a:xfrm>
                    <a:prstGeom prst="rect">
                      <a:avLst/>
                    </a:prstGeom>
                    <a:noFill/>
                    <a:ln>
                      <a:noFill/>
                    </a:ln>
                  </pic:spPr>
                </pic:pic>
              </a:graphicData>
            </a:graphic>
          </wp:inline>
        </w:drawing>
      </w:r>
    </w:p>
    <w:p w14:paraId="06D5E5B3" w14:textId="5D1A0970" w:rsidR="0019176F" w:rsidRDefault="0019176F" w:rsidP="0019176F">
      <w:pPr>
        <w:pStyle w:val="af3"/>
        <w:jc w:val="center"/>
        <w:rPr>
          <w:b w:val="0"/>
          <w:bCs/>
          <w:szCs w:val="24"/>
          <w:lang w:val="en-US"/>
        </w:rPr>
      </w:pPr>
      <w:r w:rsidRPr="00A27631">
        <w:rPr>
          <w:rFonts w:hint="eastAsia"/>
          <w:szCs w:val="24"/>
          <w:lang w:val="en-US"/>
        </w:rPr>
        <w:t>F</w:t>
      </w:r>
      <w:r w:rsidRPr="00A27631">
        <w:rPr>
          <w:szCs w:val="24"/>
          <w:lang w:val="en-US"/>
        </w:rPr>
        <w:t xml:space="preserve">igure </w:t>
      </w:r>
      <w:r w:rsidR="000520E4">
        <w:rPr>
          <w:szCs w:val="24"/>
          <w:lang w:val="en-US"/>
        </w:rPr>
        <w:t>6</w:t>
      </w:r>
      <w:r w:rsidRPr="00A27631">
        <w:rPr>
          <w:szCs w:val="24"/>
          <w:lang w:val="en-US"/>
        </w:rPr>
        <w:t>.</w:t>
      </w:r>
      <w:r>
        <w:rPr>
          <w:szCs w:val="24"/>
          <w:lang w:val="en-US"/>
        </w:rPr>
        <w:t xml:space="preserve"> </w:t>
      </w:r>
      <w:r w:rsidRPr="00A27631">
        <w:rPr>
          <w:b w:val="0"/>
          <w:bCs/>
          <w:szCs w:val="24"/>
          <w:lang w:val="en-US"/>
        </w:rPr>
        <w:t xml:space="preserve"> </w:t>
      </w:r>
      <w:r>
        <w:rPr>
          <w:b w:val="0"/>
          <w:bCs/>
          <w:szCs w:val="24"/>
          <w:lang w:val="en-US"/>
        </w:rPr>
        <w:t xml:space="preserve">Study DL RS request for UE side data collection. </w:t>
      </w:r>
      <w:r w:rsidRPr="00A27631">
        <w:rPr>
          <w:b w:val="0"/>
          <w:bCs/>
          <w:szCs w:val="24"/>
          <w:lang w:val="en-US"/>
        </w:rPr>
        <w:t xml:space="preserve"> </w:t>
      </w:r>
    </w:p>
    <w:p w14:paraId="48A40715" w14:textId="5EFD5FCA" w:rsidR="0019176F" w:rsidRDefault="0019176F" w:rsidP="0019176F">
      <w:pPr>
        <w:spacing w:afterLines="50" w:after="120"/>
        <w:jc w:val="both"/>
        <w:rPr>
          <w:bCs/>
          <w:szCs w:val="24"/>
          <w:lang w:val="en-US"/>
        </w:rPr>
      </w:pPr>
      <w:r w:rsidRPr="00A27631">
        <w:rPr>
          <w:rFonts w:eastAsia="游明朝" w:hint="eastAsia"/>
          <w:b/>
          <w:szCs w:val="24"/>
          <w:u w:val="single"/>
        </w:rPr>
        <w:t xml:space="preserve">Proposal </w:t>
      </w:r>
      <w:r>
        <w:rPr>
          <w:rFonts w:eastAsia="游明朝"/>
          <w:b/>
          <w:szCs w:val="24"/>
          <w:u w:val="single"/>
        </w:rPr>
        <w:t>1</w:t>
      </w:r>
      <w:r w:rsidR="000520E4">
        <w:rPr>
          <w:rFonts w:eastAsia="游明朝"/>
          <w:b/>
          <w:szCs w:val="24"/>
          <w:u w:val="single"/>
        </w:rPr>
        <w:t>0</w:t>
      </w:r>
      <w:r w:rsidRPr="00A27631">
        <w:rPr>
          <w:rFonts w:eastAsia="游明朝" w:hint="eastAsia"/>
          <w:b/>
          <w:szCs w:val="24"/>
        </w:rPr>
        <w:t>:</w:t>
      </w:r>
      <w:r w:rsidRPr="00A27631">
        <w:rPr>
          <w:rFonts w:eastAsia="游明朝"/>
          <w:b/>
          <w:szCs w:val="24"/>
        </w:rPr>
        <w:t xml:space="preserve"> </w:t>
      </w:r>
      <w:r>
        <w:rPr>
          <w:b/>
          <w:bCs/>
          <w:szCs w:val="24"/>
          <w:lang w:val="en-US"/>
        </w:rPr>
        <w:t>Study DL RS request for UE side data collection.</w:t>
      </w:r>
      <w:r>
        <w:rPr>
          <w:bCs/>
          <w:szCs w:val="24"/>
          <w:lang w:val="en-US"/>
        </w:rPr>
        <w:t xml:space="preserve"> </w:t>
      </w:r>
      <w:r w:rsidRPr="00A27631">
        <w:rPr>
          <w:bCs/>
          <w:szCs w:val="24"/>
          <w:lang w:val="en-US"/>
        </w:rPr>
        <w:t xml:space="preserve"> </w:t>
      </w:r>
    </w:p>
    <w:p w14:paraId="09D7283D" w14:textId="41CF5E43" w:rsidR="000520E4" w:rsidRPr="000520E4" w:rsidRDefault="000520E4" w:rsidP="000520E4">
      <w:pPr>
        <w:pStyle w:val="2"/>
        <w:numPr>
          <w:ilvl w:val="1"/>
          <w:numId w:val="6"/>
        </w:numPr>
        <w:spacing w:before="240" w:line="360" w:lineRule="auto"/>
        <w:jc w:val="both"/>
        <w:rPr>
          <w:b/>
          <w:bCs/>
          <w:szCs w:val="24"/>
          <w:lang w:val="en-US"/>
        </w:rPr>
      </w:pPr>
      <w:r>
        <w:rPr>
          <w:b/>
          <w:bCs/>
          <w:szCs w:val="24"/>
          <w:lang w:val="en-US"/>
        </w:rPr>
        <w:t>Model identification</w:t>
      </w:r>
    </w:p>
    <w:p w14:paraId="6E0C5D49" w14:textId="77777777" w:rsidR="000520E4" w:rsidRDefault="000520E4" w:rsidP="000520E4">
      <w:pPr>
        <w:spacing w:after="240"/>
        <w:rPr>
          <w:lang w:val="en-US"/>
        </w:rPr>
      </w:pPr>
      <w:r>
        <w:rPr>
          <w:lang w:val="en-US"/>
        </w:rPr>
        <w:t>For the management of UE side model by NW, NW needs to know what model/functionality is available at UE side model. Also, the essential model description information associated with available models, i.e., required measurements and assistance information for the model inference input, is necessary for the proper decision of model activation/deactivation/fallback approach. For those purposes, model identification and functionality identification can be used.</w:t>
      </w:r>
    </w:p>
    <w:p w14:paraId="6B63B9DF" w14:textId="77777777" w:rsidR="000520E4" w:rsidRDefault="000520E4" w:rsidP="000520E4">
      <w:pPr>
        <w:rPr>
          <w:lang w:val="en-US"/>
        </w:rPr>
      </w:pPr>
      <w:r w:rsidRPr="00E7003B">
        <w:rPr>
          <w:rFonts w:eastAsia="SimSun"/>
          <w:noProof/>
          <w:lang w:val="en-US"/>
        </w:rPr>
        <w:lastRenderedPageBreak/>
        <mc:AlternateContent>
          <mc:Choice Requires="wps">
            <w:drawing>
              <wp:inline distT="0" distB="0" distL="0" distR="0" wp14:anchorId="20717C3D" wp14:editId="3CB7F458">
                <wp:extent cx="6332220" cy="2365664"/>
                <wp:effectExtent l="0" t="0" r="11430" b="26670"/>
                <wp:docPr id="3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23D5C8BE" w14:textId="77777777" w:rsidR="000520E4" w:rsidRPr="00926B46" w:rsidRDefault="000520E4" w:rsidP="000520E4">
                            <w:pPr>
                              <w:rPr>
                                <w:sz w:val="22"/>
                                <w:szCs w:val="22"/>
                              </w:rPr>
                            </w:pPr>
                            <w:r w:rsidRPr="00926B46">
                              <w:rPr>
                                <w:rFonts w:eastAsia="Times" w:cs="Times"/>
                                <w:sz w:val="22"/>
                                <w:szCs w:val="22"/>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0520E4" w:rsidRPr="00926B46" w14:paraId="0EF6722D" w14:textId="77777777" w:rsidTr="007F5583">
                              <w:tc>
                                <w:tcPr>
                                  <w:tcW w:w="3046" w:type="dxa"/>
                                  <w:tcBorders>
                                    <w:top w:val="single" w:sz="8" w:space="0" w:color="auto"/>
                                    <w:left w:val="single" w:sz="8" w:space="0" w:color="auto"/>
                                    <w:bottom w:val="single" w:sz="8" w:space="0" w:color="auto"/>
                                    <w:right w:val="single" w:sz="8" w:space="0" w:color="auto"/>
                                  </w:tcBorders>
                                </w:tcPr>
                                <w:p w14:paraId="5B82D552" w14:textId="77777777" w:rsidR="000520E4" w:rsidRPr="00926B46" w:rsidRDefault="000520E4" w:rsidP="00926B46">
                                  <w:pPr>
                                    <w:rPr>
                                      <w:sz w:val="22"/>
                                      <w:szCs w:val="22"/>
                                    </w:rPr>
                                  </w:pPr>
                                  <w:r w:rsidRPr="00926B46">
                                    <w:rPr>
                                      <w:rFonts w:eastAsia="Times" w:cs="Times"/>
                                      <w:sz w:val="22"/>
                                      <w:szCs w:val="22"/>
                                    </w:rPr>
                                    <w:t>Terminology</w:t>
                                  </w:r>
                                </w:p>
                              </w:tc>
                              <w:tc>
                                <w:tcPr>
                                  <w:tcW w:w="6584" w:type="dxa"/>
                                  <w:tcBorders>
                                    <w:top w:val="single" w:sz="8" w:space="0" w:color="auto"/>
                                    <w:left w:val="single" w:sz="8" w:space="0" w:color="auto"/>
                                    <w:bottom w:val="single" w:sz="8" w:space="0" w:color="auto"/>
                                    <w:right w:val="single" w:sz="8" w:space="0" w:color="auto"/>
                                  </w:tcBorders>
                                </w:tcPr>
                                <w:p w14:paraId="453EA2C0" w14:textId="77777777" w:rsidR="000520E4" w:rsidRPr="00926B46" w:rsidRDefault="000520E4" w:rsidP="00926B46">
                                  <w:pPr>
                                    <w:rPr>
                                      <w:sz w:val="22"/>
                                      <w:szCs w:val="22"/>
                                    </w:rPr>
                                  </w:pPr>
                                  <w:r w:rsidRPr="00926B46">
                                    <w:rPr>
                                      <w:rFonts w:eastAsia="Times" w:cs="Times"/>
                                      <w:sz w:val="22"/>
                                      <w:szCs w:val="22"/>
                                    </w:rPr>
                                    <w:t>Description</w:t>
                                  </w:r>
                                </w:p>
                              </w:tc>
                            </w:tr>
                            <w:tr w:rsidR="000520E4" w:rsidRPr="00926B46" w14:paraId="34EB8A10" w14:textId="77777777" w:rsidTr="007F5583">
                              <w:tc>
                                <w:tcPr>
                                  <w:tcW w:w="3046" w:type="dxa"/>
                                  <w:tcBorders>
                                    <w:top w:val="single" w:sz="8" w:space="0" w:color="auto"/>
                                    <w:left w:val="single" w:sz="8" w:space="0" w:color="auto"/>
                                    <w:bottom w:val="single" w:sz="8" w:space="0" w:color="auto"/>
                                    <w:right w:val="single" w:sz="8" w:space="0" w:color="auto"/>
                                  </w:tcBorders>
                                </w:tcPr>
                                <w:p w14:paraId="1F86D455" w14:textId="77777777" w:rsidR="000520E4" w:rsidRPr="00926B46" w:rsidRDefault="000520E4" w:rsidP="00926B46">
                                  <w:pPr>
                                    <w:rPr>
                                      <w:sz w:val="22"/>
                                      <w:szCs w:val="22"/>
                                    </w:rPr>
                                  </w:pPr>
                                  <w:r w:rsidRPr="00926B46">
                                    <w:rPr>
                                      <w:sz w:val="22"/>
                                      <w:szCs w:val="22"/>
                                    </w:rPr>
                                    <w:t>Model identification</w:t>
                                  </w:r>
                                </w:p>
                              </w:tc>
                              <w:tc>
                                <w:tcPr>
                                  <w:tcW w:w="6584" w:type="dxa"/>
                                  <w:tcBorders>
                                    <w:top w:val="single" w:sz="8" w:space="0" w:color="auto"/>
                                    <w:left w:val="single" w:sz="8" w:space="0" w:color="auto"/>
                                    <w:bottom w:val="single" w:sz="8" w:space="0" w:color="auto"/>
                                    <w:right w:val="single" w:sz="8" w:space="0" w:color="auto"/>
                                  </w:tcBorders>
                                </w:tcPr>
                                <w:p w14:paraId="128C8C43" w14:textId="77777777" w:rsidR="000520E4" w:rsidRPr="00926B46" w:rsidRDefault="000520E4" w:rsidP="00926B46">
                                  <w:pPr>
                                    <w:rPr>
                                      <w:sz w:val="22"/>
                                      <w:szCs w:val="22"/>
                                    </w:rPr>
                                  </w:pPr>
                                  <w:r w:rsidRPr="00926B46">
                                    <w:rPr>
                                      <w:sz w:val="22"/>
                                      <w:szCs w:val="22"/>
                                    </w:rPr>
                                    <w:t>A process/method of identifying an AI/ML model for the common understanding between the NW and the UE</w:t>
                                  </w:r>
                                </w:p>
                                <w:p w14:paraId="34ED8F7A" w14:textId="77777777" w:rsidR="000520E4" w:rsidRPr="00926B46" w:rsidRDefault="000520E4" w:rsidP="00926B46">
                                  <w:pPr>
                                    <w:rPr>
                                      <w:sz w:val="22"/>
                                      <w:szCs w:val="22"/>
                                    </w:rPr>
                                  </w:pPr>
                                  <w:r w:rsidRPr="00926B46">
                                    <w:rPr>
                                      <w:sz w:val="22"/>
                                      <w:szCs w:val="22"/>
                                    </w:rPr>
                                    <w:t>Note: The process/method of model identification may or may not be applicable.</w:t>
                                  </w:r>
                                </w:p>
                                <w:p w14:paraId="18A60A73" w14:textId="77777777" w:rsidR="000520E4" w:rsidRPr="00926B46" w:rsidRDefault="000520E4" w:rsidP="00926B46">
                                  <w:pPr>
                                    <w:rPr>
                                      <w:sz w:val="22"/>
                                      <w:szCs w:val="22"/>
                                    </w:rPr>
                                  </w:pPr>
                                  <w:r w:rsidRPr="00926B46">
                                    <w:rPr>
                                      <w:sz w:val="22"/>
                                      <w:szCs w:val="22"/>
                                    </w:rPr>
                                    <w:t>Note: Information regarding the AI/ML model may be shared during model identification.</w:t>
                                  </w:r>
                                </w:p>
                              </w:tc>
                            </w:tr>
                          </w:tbl>
                          <w:p w14:paraId="4B1C48B3" w14:textId="77777777" w:rsidR="000520E4" w:rsidRPr="00926B46" w:rsidRDefault="000520E4" w:rsidP="000520E4">
                            <w:pPr>
                              <w:rPr>
                                <w:sz w:val="22"/>
                                <w:szCs w:val="22"/>
                                <w:u w:val="single"/>
                              </w:rPr>
                            </w:pPr>
                          </w:p>
                          <w:tbl>
                            <w:tblPr>
                              <w:tblW w:w="0" w:type="auto"/>
                              <w:tblLayout w:type="fixed"/>
                              <w:tblLook w:val="04A0" w:firstRow="1" w:lastRow="0" w:firstColumn="1" w:lastColumn="0" w:noHBand="0" w:noVBand="1"/>
                            </w:tblPr>
                            <w:tblGrid>
                              <w:gridCol w:w="3046"/>
                              <w:gridCol w:w="6584"/>
                            </w:tblGrid>
                            <w:tr w:rsidR="000520E4" w:rsidRPr="00926B46" w14:paraId="00664858" w14:textId="77777777" w:rsidTr="007F5583">
                              <w:tc>
                                <w:tcPr>
                                  <w:tcW w:w="3046" w:type="dxa"/>
                                  <w:tcBorders>
                                    <w:top w:val="single" w:sz="8" w:space="0" w:color="auto"/>
                                    <w:left w:val="single" w:sz="8" w:space="0" w:color="auto"/>
                                    <w:bottom w:val="single" w:sz="8" w:space="0" w:color="auto"/>
                                    <w:right w:val="single" w:sz="8" w:space="0" w:color="auto"/>
                                  </w:tcBorders>
                                </w:tcPr>
                                <w:p w14:paraId="171DE068" w14:textId="77777777" w:rsidR="000520E4" w:rsidRPr="00926B46" w:rsidRDefault="000520E4" w:rsidP="00926B46">
                                  <w:pPr>
                                    <w:rPr>
                                      <w:sz w:val="22"/>
                                      <w:szCs w:val="22"/>
                                    </w:rPr>
                                  </w:pPr>
                                  <w:r w:rsidRPr="00926B46">
                                    <w:rPr>
                                      <w:rFonts w:eastAsia="Times" w:cs="Times"/>
                                      <w:sz w:val="22"/>
                                      <w:szCs w:val="22"/>
                                    </w:rPr>
                                    <w:t>Terminology</w:t>
                                  </w:r>
                                </w:p>
                              </w:tc>
                              <w:tc>
                                <w:tcPr>
                                  <w:tcW w:w="6584" w:type="dxa"/>
                                  <w:tcBorders>
                                    <w:top w:val="single" w:sz="8" w:space="0" w:color="auto"/>
                                    <w:left w:val="single" w:sz="8" w:space="0" w:color="auto"/>
                                    <w:bottom w:val="single" w:sz="8" w:space="0" w:color="auto"/>
                                    <w:right w:val="single" w:sz="8" w:space="0" w:color="auto"/>
                                  </w:tcBorders>
                                </w:tcPr>
                                <w:p w14:paraId="7036C667" w14:textId="77777777" w:rsidR="000520E4" w:rsidRPr="00926B46" w:rsidRDefault="000520E4" w:rsidP="00926B46">
                                  <w:pPr>
                                    <w:rPr>
                                      <w:sz w:val="22"/>
                                      <w:szCs w:val="22"/>
                                    </w:rPr>
                                  </w:pPr>
                                  <w:r w:rsidRPr="00926B46">
                                    <w:rPr>
                                      <w:rFonts w:eastAsia="Times" w:cs="Times"/>
                                      <w:sz w:val="22"/>
                                      <w:szCs w:val="22"/>
                                    </w:rPr>
                                    <w:t>Description</w:t>
                                  </w:r>
                                </w:p>
                              </w:tc>
                            </w:tr>
                            <w:tr w:rsidR="000520E4" w:rsidRPr="00926B46" w14:paraId="53F16E26" w14:textId="77777777" w:rsidTr="007F5583">
                              <w:tc>
                                <w:tcPr>
                                  <w:tcW w:w="3046" w:type="dxa"/>
                                  <w:tcBorders>
                                    <w:top w:val="single" w:sz="8" w:space="0" w:color="auto"/>
                                    <w:left w:val="single" w:sz="8" w:space="0" w:color="auto"/>
                                    <w:bottom w:val="single" w:sz="8" w:space="0" w:color="auto"/>
                                    <w:right w:val="single" w:sz="8" w:space="0" w:color="auto"/>
                                  </w:tcBorders>
                                </w:tcPr>
                                <w:p w14:paraId="6EF2133C" w14:textId="77777777" w:rsidR="000520E4" w:rsidRPr="00926B46" w:rsidRDefault="000520E4" w:rsidP="00926B46">
                                  <w:pPr>
                                    <w:rPr>
                                      <w:sz w:val="22"/>
                                      <w:szCs w:val="22"/>
                                    </w:rPr>
                                  </w:pPr>
                                  <w:r w:rsidRPr="00926B46">
                                    <w:rPr>
                                      <w:rFonts w:cs="Times"/>
                                      <w:color w:val="000000"/>
                                      <w:sz w:val="22"/>
                                      <w:szCs w:val="22"/>
                                      <w:lang w:eastAsia="zh-CN"/>
                                    </w:rPr>
                                    <w:t xml:space="preserve">Functionality </w:t>
                                  </w:r>
                                  <w:r w:rsidRPr="00926B46">
                                    <w:rPr>
                                      <w:sz w:val="22"/>
                                      <w:szCs w:val="22"/>
                                    </w:rPr>
                                    <w:t>identification</w:t>
                                  </w:r>
                                </w:p>
                              </w:tc>
                              <w:tc>
                                <w:tcPr>
                                  <w:tcW w:w="6584" w:type="dxa"/>
                                  <w:tcBorders>
                                    <w:top w:val="single" w:sz="8" w:space="0" w:color="auto"/>
                                    <w:left w:val="single" w:sz="8" w:space="0" w:color="auto"/>
                                    <w:bottom w:val="single" w:sz="8" w:space="0" w:color="auto"/>
                                    <w:right w:val="single" w:sz="8" w:space="0" w:color="auto"/>
                                  </w:tcBorders>
                                </w:tcPr>
                                <w:p w14:paraId="57D8D8A3" w14:textId="77777777" w:rsidR="000520E4" w:rsidRPr="00926B46" w:rsidRDefault="000520E4" w:rsidP="00926B46">
                                  <w:pPr>
                                    <w:rPr>
                                      <w:sz w:val="22"/>
                                      <w:szCs w:val="22"/>
                                    </w:rPr>
                                  </w:pPr>
                                  <w:r w:rsidRPr="00926B46">
                                    <w:rPr>
                                      <w:sz w:val="22"/>
                                      <w:szCs w:val="22"/>
                                    </w:rPr>
                                    <w:t>A process/method of identifying an AI/ML functionality for the common understanding between the NW and the UE</w:t>
                                  </w:r>
                                </w:p>
                                <w:p w14:paraId="34FBC666" w14:textId="77777777" w:rsidR="000520E4" w:rsidRPr="00926B46" w:rsidRDefault="000520E4" w:rsidP="00926B46">
                                  <w:pPr>
                                    <w:rPr>
                                      <w:sz w:val="22"/>
                                      <w:szCs w:val="22"/>
                                    </w:rPr>
                                  </w:pPr>
                                  <w:r w:rsidRPr="00926B46">
                                    <w:rPr>
                                      <w:sz w:val="22"/>
                                      <w:szCs w:val="22"/>
                                    </w:rPr>
                                    <w:t xml:space="preserve">Note: Information regarding the AI/ML </w:t>
                                  </w:r>
                                  <w:r w:rsidRPr="00926B46">
                                    <w:rPr>
                                      <w:rFonts w:cs="Times"/>
                                      <w:color w:val="000000"/>
                                      <w:sz w:val="22"/>
                                      <w:szCs w:val="22"/>
                                      <w:lang w:eastAsia="zh-CN"/>
                                    </w:rPr>
                                    <w:t xml:space="preserve">functionality </w:t>
                                  </w:r>
                                  <w:r w:rsidRPr="00926B46">
                                    <w:rPr>
                                      <w:sz w:val="22"/>
                                      <w:szCs w:val="22"/>
                                    </w:rPr>
                                    <w:t xml:space="preserve">may be shared during </w:t>
                                  </w:r>
                                  <w:r w:rsidRPr="00926B46">
                                    <w:rPr>
                                      <w:rFonts w:cs="Times"/>
                                      <w:color w:val="000000"/>
                                      <w:sz w:val="22"/>
                                      <w:szCs w:val="22"/>
                                      <w:lang w:eastAsia="zh-CN"/>
                                    </w:rPr>
                                    <w:t xml:space="preserve">functionality </w:t>
                                  </w:r>
                                  <w:r w:rsidRPr="00926B46">
                                    <w:rPr>
                                      <w:sz w:val="22"/>
                                      <w:szCs w:val="22"/>
                                    </w:rPr>
                                    <w:t>identification.</w:t>
                                  </w:r>
                                </w:p>
                                <w:p w14:paraId="39F70116" w14:textId="77777777" w:rsidR="000520E4" w:rsidRPr="00926B46" w:rsidRDefault="000520E4" w:rsidP="00926B46">
                                  <w:pPr>
                                    <w:rPr>
                                      <w:rFonts w:cs="Times"/>
                                      <w:color w:val="000000"/>
                                      <w:sz w:val="22"/>
                                      <w:szCs w:val="22"/>
                                      <w:lang w:eastAsia="zh-CN"/>
                                    </w:rPr>
                                  </w:pPr>
                                  <w:r w:rsidRPr="00926B46">
                                    <w:rPr>
                                      <w:sz w:val="22"/>
                                      <w:szCs w:val="22"/>
                                    </w:rPr>
                                    <w:t>FFS: granularity of functionality</w:t>
                                  </w:r>
                                </w:p>
                              </w:tc>
                            </w:tr>
                          </w:tbl>
                          <w:p w14:paraId="701B9ABE" w14:textId="77777777" w:rsidR="000520E4" w:rsidRPr="00926B46" w:rsidRDefault="000520E4" w:rsidP="000520E4">
                            <w:pPr>
                              <w:rPr>
                                <w:rFonts w:eastAsia="DengXian"/>
                                <w:sz w:val="22"/>
                                <w:szCs w:val="22"/>
                                <w:lang w:eastAsia="zh-CN"/>
                              </w:rPr>
                            </w:pPr>
                            <w:r w:rsidRPr="00926B46">
                              <w:rPr>
                                <w:rFonts w:eastAsia="DengXian"/>
                                <w:sz w:val="22"/>
                                <w:szCs w:val="22"/>
                                <w:lang w:eastAsia="zh-CN"/>
                              </w:rPr>
                              <w:t xml:space="preserve">Note: whether and how to indicate Functionality will be discussed separately. </w:t>
                            </w:r>
                          </w:p>
                        </w:txbxContent>
                      </wps:txbx>
                      <wps:bodyPr rot="0" vert="horz" wrap="square" lIns="91440" tIns="45720" rIns="91440" bIns="45720" anchor="t" anchorCtr="0">
                        <a:spAutoFit/>
                      </wps:bodyPr>
                    </wps:wsp>
                  </a:graphicData>
                </a:graphic>
              </wp:inline>
            </w:drawing>
          </mc:Choice>
          <mc:Fallback>
            <w:pict>
              <v:shape w14:anchorId="20717C3D" id="_x0000_s1034"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CF&#10;G0JQFAIAACcEAAAOAAAAAAAAAAAAAAAAAC4CAABkcnMvZTJvRG9jLnhtbFBLAQItABQABgAIAAAA&#10;IQB+MO0d3QAAAAUBAAAPAAAAAAAAAAAAAAAAAG4EAABkcnMvZG93bnJldi54bWxQSwUGAAAAAAQA&#10;BADzAAAAeAUAAAAA&#10;">
                <v:textbox style="mso-fit-shape-to-text:t">
                  <w:txbxContent>
                    <w:p w14:paraId="23D5C8BE" w14:textId="77777777" w:rsidR="000520E4" w:rsidRPr="00926B46" w:rsidRDefault="000520E4" w:rsidP="000520E4">
                      <w:pPr>
                        <w:rPr>
                          <w:sz w:val="22"/>
                          <w:szCs w:val="22"/>
                        </w:rPr>
                      </w:pPr>
                      <w:r w:rsidRPr="00926B46">
                        <w:rPr>
                          <w:rFonts w:eastAsia="Times" w:cs="Times"/>
                          <w:sz w:val="22"/>
                          <w:szCs w:val="22"/>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0520E4" w:rsidRPr="00926B46" w14:paraId="0EF6722D" w14:textId="77777777" w:rsidTr="007F5583">
                        <w:tc>
                          <w:tcPr>
                            <w:tcW w:w="3046" w:type="dxa"/>
                            <w:tcBorders>
                              <w:top w:val="single" w:sz="8" w:space="0" w:color="auto"/>
                              <w:left w:val="single" w:sz="8" w:space="0" w:color="auto"/>
                              <w:bottom w:val="single" w:sz="8" w:space="0" w:color="auto"/>
                              <w:right w:val="single" w:sz="8" w:space="0" w:color="auto"/>
                            </w:tcBorders>
                          </w:tcPr>
                          <w:p w14:paraId="5B82D552" w14:textId="77777777" w:rsidR="000520E4" w:rsidRPr="00926B46" w:rsidRDefault="000520E4" w:rsidP="00926B46">
                            <w:pPr>
                              <w:rPr>
                                <w:sz w:val="22"/>
                                <w:szCs w:val="22"/>
                              </w:rPr>
                            </w:pPr>
                            <w:r w:rsidRPr="00926B46">
                              <w:rPr>
                                <w:rFonts w:eastAsia="Times" w:cs="Times"/>
                                <w:sz w:val="22"/>
                                <w:szCs w:val="22"/>
                              </w:rPr>
                              <w:t>Terminology</w:t>
                            </w:r>
                          </w:p>
                        </w:tc>
                        <w:tc>
                          <w:tcPr>
                            <w:tcW w:w="6584" w:type="dxa"/>
                            <w:tcBorders>
                              <w:top w:val="single" w:sz="8" w:space="0" w:color="auto"/>
                              <w:left w:val="single" w:sz="8" w:space="0" w:color="auto"/>
                              <w:bottom w:val="single" w:sz="8" w:space="0" w:color="auto"/>
                              <w:right w:val="single" w:sz="8" w:space="0" w:color="auto"/>
                            </w:tcBorders>
                          </w:tcPr>
                          <w:p w14:paraId="453EA2C0" w14:textId="77777777" w:rsidR="000520E4" w:rsidRPr="00926B46" w:rsidRDefault="000520E4" w:rsidP="00926B46">
                            <w:pPr>
                              <w:rPr>
                                <w:sz w:val="22"/>
                                <w:szCs w:val="22"/>
                              </w:rPr>
                            </w:pPr>
                            <w:r w:rsidRPr="00926B46">
                              <w:rPr>
                                <w:rFonts w:eastAsia="Times" w:cs="Times"/>
                                <w:sz w:val="22"/>
                                <w:szCs w:val="22"/>
                              </w:rPr>
                              <w:t>Description</w:t>
                            </w:r>
                          </w:p>
                        </w:tc>
                      </w:tr>
                      <w:tr w:rsidR="000520E4" w:rsidRPr="00926B46" w14:paraId="34EB8A10" w14:textId="77777777" w:rsidTr="007F5583">
                        <w:tc>
                          <w:tcPr>
                            <w:tcW w:w="3046" w:type="dxa"/>
                            <w:tcBorders>
                              <w:top w:val="single" w:sz="8" w:space="0" w:color="auto"/>
                              <w:left w:val="single" w:sz="8" w:space="0" w:color="auto"/>
                              <w:bottom w:val="single" w:sz="8" w:space="0" w:color="auto"/>
                              <w:right w:val="single" w:sz="8" w:space="0" w:color="auto"/>
                            </w:tcBorders>
                          </w:tcPr>
                          <w:p w14:paraId="1F86D455" w14:textId="77777777" w:rsidR="000520E4" w:rsidRPr="00926B46" w:rsidRDefault="000520E4" w:rsidP="00926B46">
                            <w:pPr>
                              <w:rPr>
                                <w:sz w:val="22"/>
                                <w:szCs w:val="22"/>
                              </w:rPr>
                            </w:pPr>
                            <w:r w:rsidRPr="00926B46">
                              <w:rPr>
                                <w:sz w:val="22"/>
                                <w:szCs w:val="22"/>
                              </w:rPr>
                              <w:t>Model identification</w:t>
                            </w:r>
                          </w:p>
                        </w:tc>
                        <w:tc>
                          <w:tcPr>
                            <w:tcW w:w="6584" w:type="dxa"/>
                            <w:tcBorders>
                              <w:top w:val="single" w:sz="8" w:space="0" w:color="auto"/>
                              <w:left w:val="single" w:sz="8" w:space="0" w:color="auto"/>
                              <w:bottom w:val="single" w:sz="8" w:space="0" w:color="auto"/>
                              <w:right w:val="single" w:sz="8" w:space="0" w:color="auto"/>
                            </w:tcBorders>
                          </w:tcPr>
                          <w:p w14:paraId="128C8C43" w14:textId="77777777" w:rsidR="000520E4" w:rsidRPr="00926B46" w:rsidRDefault="000520E4" w:rsidP="00926B46">
                            <w:pPr>
                              <w:rPr>
                                <w:sz w:val="22"/>
                                <w:szCs w:val="22"/>
                              </w:rPr>
                            </w:pPr>
                            <w:r w:rsidRPr="00926B46">
                              <w:rPr>
                                <w:sz w:val="22"/>
                                <w:szCs w:val="22"/>
                              </w:rPr>
                              <w:t>A process/method of identifying an AI/ML model for the common understanding between the NW and the UE</w:t>
                            </w:r>
                          </w:p>
                          <w:p w14:paraId="34ED8F7A" w14:textId="77777777" w:rsidR="000520E4" w:rsidRPr="00926B46" w:rsidRDefault="000520E4" w:rsidP="00926B46">
                            <w:pPr>
                              <w:rPr>
                                <w:sz w:val="22"/>
                                <w:szCs w:val="22"/>
                              </w:rPr>
                            </w:pPr>
                            <w:r w:rsidRPr="00926B46">
                              <w:rPr>
                                <w:sz w:val="22"/>
                                <w:szCs w:val="22"/>
                              </w:rPr>
                              <w:t>Note: The process/method of model identification may or may not be applicable.</w:t>
                            </w:r>
                          </w:p>
                          <w:p w14:paraId="18A60A73" w14:textId="77777777" w:rsidR="000520E4" w:rsidRPr="00926B46" w:rsidRDefault="000520E4" w:rsidP="00926B46">
                            <w:pPr>
                              <w:rPr>
                                <w:sz w:val="22"/>
                                <w:szCs w:val="22"/>
                              </w:rPr>
                            </w:pPr>
                            <w:r w:rsidRPr="00926B46">
                              <w:rPr>
                                <w:sz w:val="22"/>
                                <w:szCs w:val="22"/>
                              </w:rPr>
                              <w:t>Note: Information regarding the AI/ML model may be shared during model identification.</w:t>
                            </w:r>
                          </w:p>
                        </w:tc>
                      </w:tr>
                    </w:tbl>
                    <w:p w14:paraId="4B1C48B3" w14:textId="77777777" w:rsidR="000520E4" w:rsidRPr="00926B46" w:rsidRDefault="000520E4" w:rsidP="000520E4">
                      <w:pPr>
                        <w:rPr>
                          <w:sz w:val="22"/>
                          <w:szCs w:val="22"/>
                          <w:u w:val="single"/>
                        </w:rPr>
                      </w:pPr>
                    </w:p>
                    <w:tbl>
                      <w:tblPr>
                        <w:tblW w:w="0" w:type="auto"/>
                        <w:tblLayout w:type="fixed"/>
                        <w:tblLook w:val="04A0" w:firstRow="1" w:lastRow="0" w:firstColumn="1" w:lastColumn="0" w:noHBand="0" w:noVBand="1"/>
                      </w:tblPr>
                      <w:tblGrid>
                        <w:gridCol w:w="3046"/>
                        <w:gridCol w:w="6584"/>
                      </w:tblGrid>
                      <w:tr w:rsidR="000520E4" w:rsidRPr="00926B46" w14:paraId="00664858" w14:textId="77777777" w:rsidTr="007F5583">
                        <w:tc>
                          <w:tcPr>
                            <w:tcW w:w="3046" w:type="dxa"/>
                            <w:tcBorders>
                              <w:top w:val="single" w:sz="8" w:space="0" w:color="auto"/>
                              <w:left w:val="single" w:sz="8" w:space="0" w:color="auto"/>
                              <w:bottom w:val="single" w:sz="8" w:space="0" w:color="auto"/>
                              <w:right w:val="single" w:sz="8" w:space="0" w:color="auto"/>
                            </w:tcBorders>
                          </w:tcPr>
                          <w:p w14:paraId="171DE068" w14:textId="77777777" w:rsidR="000520E4" w:rsidRPr="00926B46" w:rsidRDefault="000520E4" w:rsidP="00926B46">
                            <w:pPr>
                              <w:rPr>
                                <w:sz w:val="22"/>
                                <w:szCs w:val="22"/>
                              </w:rPr>
                            </w:pPr>
                            <w:r w:rsidRPr="00926B46">
                              <w:rPr>
                                <w:rFonts w:eastAsia="Times" w:cs="Times"/>
                                <w:sz w:val="22"/>
                                <w:szCs w:val="22"/>
                              </w:rPr>
                              <w:t>Terminology</w:t>
                            </w:r>
                          </w:p>
                        </w:tc>
                        <w:tc>
                          <w:tcPr>
                            <w:tcW w:w="6584" w:type="dxa"/>
                            <w:tcBorders>
                              <w:top w:val="single" w:sz="8" w:space="0" w:color="auto"/>
                              <w:left w:val="single" w:sz="8" w:space="0" w:color="auto"/>
                              <w:bottom w:val="single" w:sz="8" w:space="0" w:color="auto"/>
                              <w:right w:val="single" w:sz="8" w:space="0" w:color="auto"/>
                            </w:tcBorders>
                          </w:tcPr>
                          <w:p w14:paraId="7036C667" w14:textId="77777777" w:rsidR="000520E4" w:rsidRPr="00926B46" w:rsidRDefault="000520E4" w:rsidP="00926B46">
                            <w:pPr>
                              <w:rPr>
                                <w:sz w:val="22"/>
                                <w:szCs w:val="22"/>
                              </w:rPr>
                            </w:pPr>
                            <w:r w:rsidRPr="00926B46">
                              <w:rPr>
                                <w:rFonts w:eastAsia="Times" w:cs="Times"/>
                                <w:sz w:val="22"/>
                                <w:szCs w:val="22"/>
                              </w:rPr>
                              <w:t>Description</w:t>
                            </w:r>
                          </w:p>
                        </w:tc>
                      </w:tr>
                      <w:tr w:rsidR="000520E4" w:rsidRPr="00926B46" w14:paraId="53F16E26" w14:textId="77777777" w:rsidTr="007F5583">
                        <w:tc>
                          <w:tcPr>
                            <w:tcW w:w="3046" w:type="dxa"/>
                            <w:tcBorders>
                              <w:top w:val="single" w:sz="8" w:space="0" w:color="auto"/>
                              <w:left w:val="single" w:sz="8" w:space="0" w:color="auto"/>
                              <w:bottom w:val="single" w:sz="8" w:space="0" w:color="auto"/>
                              <w:right w:val="single" w:sz="8" w:space="0" w:color="auto"/>
                            </w:tcBorders>
                          </w:tcPr>
                          <w:p w14:paraId="6EF2133C" w14:textId="77777777" w:rsidR="000520E4" w:rsidRPr="00926B46" w:rsidRDefault="000520E4" w:rsidP="00926B46">
                            <w:pPr>
                              <w:rPr>
                                <w:sz w:val="22"/>
                                <w:szCs w:val="22"/>
                              </w:rPr>
                            </w:pPr>
                            <w:r w:rsidRPr="00926B46">
                              <w:rPr>
                                <w:rFonts w:cs="Times"/>
                                <w:color w:val="000000"/>
                                <w:sz w:val="22"/>
                                <w:szCs w:val="22"/>
                                <w:lang w:eastAsia="zh-CN"/>
                              </w:rPr>
                              <w:t xml:space="preserve">Functionality </w:t>
                            </w:r>
                            <w:r w:rsidRPr="00926B46">
                              <w:rPr>
                                <w:sz w:val="22"/>
                                <w:szCs w:val="22"/>
                              </w:rPr>
                              <w:t>identification</w:t>
                            </w:r>
                          </w:p>
                        </w:tc>
                        <w:tc>
                          <w:tcPr>
                            <w:tcW w:w="6584" w:type="dxa"/>
                            <w:tcBorders>
                              <w:top w:val="single" w:sz="8" w:space="0" w:color="auto"/>
                              <w:left w:val="single" w:sz="8" w:space="0" w:color="auto"/>
                              <w:bottom w:val="single" w:sz="8" w:space="0" w:color="auto"/>
                              <w:right w:val="single" w:sz="8" w:space="0" w:color="auto"/>
                            </w:tcBorders>
                          </w:tcPr>
                          <w:p w14:paraId="57D8D8A3" w14:textId="77777777" w:rsidR="000520E4" w:rsidRPr="00926B46" w:rsidRDefault="000520E4" w:rsidP="00926B46">
                            <w:pPr>
                              <w:rPr>
                                <w:sz w:val="22"/>
                                <w:szCs w:val="22"/>
                              </w:rPr>
                            </w:pPr>
                            <w:r w:rsidRPr="00926B46">
                              <w:rPr>
                                <w:sz w:val="22"/>
                                <w:szCs w:val="22"/>
                              </w:rPr>
                              <w:t>A process/method of identifying an AI/ML functionality for the common understanding between the NW and the UE</w:t>
                            </w:r>
                          </w:p>
                          <w:p w14:paraId="34FBC666" w14:textId="77777777" w:rsidR="000520E4" w:rsidRPr="00926B46" w:rsidRDefault="000520E4" w:rsidP="00926B46">
                            <w:pPr>
                              <w:rPr>
                                <w:sz w:val="22"/>
                                <w:szCs w:val="22"/>
                              </w:rPr>
                            </w:pPr>
                            <w:r w:rsidRPr="00926B46">
                              <w:rPr>
                                <w:sz w:val="22"/>
                                <w:szCs w:val="22"/>
                              </w:rPr>
                              <w:t xml:space="preserve">Note: Information regarding the AI/ML </w:t>
                            </w:r>
                            <w:r w:rsidRPr="00926B46">
                              <w:rPr>
                                <w:rFonts w:cs="Times"/>
                                <w:color w:val="000000"/>
                                <w:sz w:val="22"/>
                                <w:szCs w:val="22"/>
                                <w:lang w:eastAsia="zh-CN"/>
                              </w:rPr>
                              <w:t xml:space="preserve">functionality </w:t>
                            </w:r>
                            <w:r w:rsidRPr="00926B46">
                              <w:rPr>
                                <w:sz w:val="22"/>
                                <w:szCs w:val="22"/>
                              </w:rPr>
                              <w:t xml:space="preserve">may be shared during </w:t>
                            </w:r>
                            <w:r w:rsidRPr="00926B46">
                              <w:rPr>
                                <w:rFonts w:cs="Times"/>
                                <w:color w:val="000000"/>
                                <w:sz w:val="22"/>
                                <w:szCs w:val="22"/>
                                <w:lang w:eastAsia="zh-CN"/>
                              </w:rPr>
                              <w:t xml:space="preserve">functionality </w:t>
                            </w:r>
                            <w:r w:rsidRPr="00926B46">
                              <w:rPr>
                                <w:sz w:val="22"/>
                                <w:szCs w:val="22"/>
                              </w:rPr>
                              <w:t>identification.</w:t>
                            </w:r>
                          </w:p>
                          <w:p w14:paraId="39F70116" w14:textId="77777777" w:rsidR="000520E4" w:rsidRPr="00926B46" w:rsidRDefault="000520E4" w:rsidP="00926B46">
                            <w:pPr>
                              <w:rPr>
                                <w:rFonts w:cs="Times"/>
                                <w:color w:val="000000"/>
                                <w:sz w:val="22"/>
                                <w:szCs w:val="22"/>
                                <w:lang w:eastAsia="zh-CN"/>
                              </w:rPr>
                            </w:pPr>
                            <w:r w:rsidRPr="00926B46">
                              <w:rPr>
                                <w:sz w:val="22"/>
                                <w:szCs w:val="22"/>
                              </w:rPr>
                              <w:t>FFS: granularity of functionality</w:t>
                            </w:r>
                          </w:p>
                        </w:tc>
                      </w:tr>
                    </w:tbl>
                    <w:p w14:paraId="701B9ABE" w14:textId="77777777" w:rsidR="000520E4" w:rsidRPr="00926B46" w:rsidRDefault="000520E4" w:rsidP="000520E4">
                      <w:pPr>
                        <w:rPr>
                          <w:rFonts w:eastAsia="DengXian"/>
                          <w:sz w:val="22"/>
                          <w:szCs w:val="22"/>
                          <w:lang w:eastAsia="zh-CN"/>
                        </w:rPr>
                      </w:pPr>
                      <w:r w:rsidRPr="00926B46">
                        <w:rPr>
                          <w:rFonts w:eastAsia="DengXian"/>
                          <w:sz w:val="22"/>
                          <w:szCs w:val="22"/>
                          <w:lang w:eastAsia="zh-CN"/>
                        </w:rPr>
                        <w:t xml:space="preserve">Note: whether and how to indicate Functionality will be discussed separately. </w:t>
                      </w:r>
                    </w:p>
                  </w:txbxContent>
                </v:textbox>
                <w10:anchorlock/>
              </v:shape>
            </w:pict>
          </mc:Fallback>
        </mc:AlternateContent>
      </w:r>
    </w:p>
    <w:p w14:paraId="6BDE7FB1" w14:textId="24D8D939" w:rsidR="000520E4" w:rsidRPr="00926B46" w:rsidRDefault="000520E4" w:rsidP="000520E4">
      <w:pPr>
        <w:spacing w:before="240" w:after="240"/>
        <w:rPr>
          <w:lang w:val="en-US"/>
        </w:rPr>
      </w:pPr>
      <w:r>
        <w:rPr>
          <w:lang w:val="en-US"/>
        </w:rPr>
        <w:t>Since there is a concern about disclosing the proprietary model information, the model information should be informed to UE without exposing the proprietary information. However, the following information should be at least informed to NW for the management of UE side models by NW for both functionality identification and model identification.</w:t>
      </w:r>
    </w:p>
    <w:p w14:paraId="51D5A7DB" w14:textId="77777777" w:rsidR="000520E4" w:rsidRPr="00A27631" w:rsidRDefault="000520E4" w:rsidP="000520E4">
      <w:pPr>
        <w:pStyle w:val="aff6"/>
        <w:numPr>
          <w:ilvl w:val="0"/>
          <w:numId w:val="36"/>
        </w:numPr>
        <w:ind w:leftChars="0"/>
        <w:rPr>
          <w:lang w:val="en-US"/>
        </w:rPr>
      </w:pPr>
      <w:r>
        <w:rPr>
          <w:lang w:val="en-US"/>
        </w:rPr>
        <w:t>Model functionality: nominal information of post-processed model output</w:t>
      </w:r>
    </w:p>
    <w:p w14:paraId="0C954E75" w14:textId="77777777" w:rsidR="000520E4" w:rsidRDefault="000520E4" w:rsidP="000520E4">
      <w:pPr>
        <w:pStyle w:val="aff6"/>
        <w:numPr>
          <w:ilvl w:val="0"/>
          <w:numId w:val="36"/>
        </w:numPr>
        <w:ind w:leftChars="0"/>
        <w:rPr>
          <w:lang w:val="en-US"/>
        </w:rPr>
      </w:pPr>
      <w:r>
        <w:rPr>
          <w:rFonts w:hint="eastAsia"/>
          <w:lang w:val="en-US"/>
        </w:rPr>
        <w:t>N</w:t>
      </w:r>
      <w:r>
        <w:rPr>
          <w:lang w:val="en-US"/>
        </w:rPr>
        <w:t>ecessary measurements/assistance information to calculate model inputs</w:t>
      </w:r>
    </w:p>
    <w:p w14:paraId="56EFA66F" w14:textId="77777777" w:rsidR="000520E4" w:rsidRPr="00926B46" w:rsidRDefault="000520E4" w:rsidP="000520E4">
      <w:pPr>
        <w:spacing w:before="240" w:after="240"/>
        <w:rPr>
          <w:lang w:val="en-US"/>
        </w:rPr>
      </w:pPr>
      <w:r>
        <w:rPr>
          <w:rFonts w:hint="eastAsia"/>
          <w:lang w:val="en-US"/>
        </w:rPr>
        <w:t>I</w:t>
      </w:r>
      <w:r>
        <w:rPr>
          <w:lang w:val="en-US"/>
        </w:rPr>
        <w:t>n addition, the following information could be shared between NW and UE in case of model identification.</w:t>
      </w:r>
    </w:p>
    <w:p w14:paraId="42D0D88D" w14:textId="77777777" w:rsidR="000520E4" w:rsidRPr="00926B46" w:rsidRDefault="000520E4" w:rsidP="000520E4">
      <w:pPr>
        <w:pStyle w:val="aff6"/>
        <w:numPr>
          <w:ilvl w:val="0"/>
          <w:numId w:val="36"/>
        </w:numPr>
        <w:ind w:leftChars="0"/>
        <w:rPr>
          <w:lang w:val="en-US"/>
        </w:rPr>
      </w:pPr>
      <w:r>
        <w:rPr>
          <w:rFonts w:hint="eastAsia"/>
          <w:lang w:val="en-US"/>
        </w:rPr>
        <w:t>M</w:t>
      </w:r>
      <w:r>
        <w:rPr>
          <w:lang w:val="en-US"/>
        </w:rPr>
        <w:t>odel ID</w:t>
      </w:r>
    </w:p>
    <w:p w14:paraId="61106619" w14:textId="77777777" w:rsidR="000520E4" w:rsidRDefault="000520E4" w:rsidP="000520E4">
      <w:pPr>
        <w:pStyle w:val="aff6"/>
        <w:numPr>
          <w:ilvl w:val="0"/>
          <w:numId w:val="36"/>
        </w:numPr>
        <w:ind w:leftChars="0"/>
        <w:rPr>
          <w:lang w:val="en-US"/>
        </w:rPr>
      </w:pPr>
      <w:r>
        <w:rPr>
          <w:rFonts w:hint="eastAsia"/>
          <w:lang w:val="en-US"/>
        </w:rPr>
        <w:t>A</w:t>
      </w:r>
      <w:r>
        <w:rPr>
          <w:lang w:val="en-US"/>
        </w:rPr>
        <w:t xml:space="preserve">pplicable NW configuration/scenario identifier </w:t>
      </w:r>
    </w:p>
    <w:p w14:paraId="4D29B4DB" w14:textId="3178CA30" w:rsidR="000520E4" w:rsidRDefault="000520E4" w:rsidP="000520E4">
      <w:pPr>
        <w:spacing w:before="240" w:after="240"/>
        <w:rPr>
          <w:rFonts w:eastAsia="游明朝"/>
          <w:b/>
          <w:szCs w:val="24"/>
        </w:rPr>
      </w:pPr>
      <w:r w:rsidRPr="00A27631">
        <w:rPr>
          <w:rFonts w:eastAsia="游明朝"/>
          <w:b/>
          <w:szCs w:val="24"/>
          <w:u w:val="single"/>
          <w:lang w:val="en-US"/>
        </w:rPr>
        <w:t>Proposal</w:t>
      </w:r>
      <w:r w:rsidRPr="00A27631">
        <w:rPr>
          <w:rFonts w:eastAsia="游明朝" w:hint="eastAsia"/>
          <w:b/>
          <w:szCs w:val="24"/>
          <w:u w:val="single"/>
        </w:rPr>
        <w:t xml:space="preserve"> </w:t>
      </w:r>
      <w:r>
        <w:rPr>
          <w:rFonts w:eastAsia="游明朝"/>
          <w:b/>
          <w:szCs w:val="24"/>
          <w:u w:val="single"/>
        </w:rPr>
        <w:t>11:</w:t>
      </w:r>
      <w:r w:rsidRPr="00A27631">
        <w:rPr>
          <w:rFonts w:eastAsia="游明朝"/>
          <w:b/>
          <w:szCs w:val="24"/>
        </w:rPr>
        <w:t xml:space="preserve"> </w:t>
      </w:r>
      <w:r>
        <w:rPr>
          <w:rFonts w:eastAsia="游明朝"/>
          <w:b/>
          <w:szCs w:val="24"/>
        </w:rPr>
        <w:t>Study</w:t>
      </w:r>
      <w:r w:rsidRPr="00A27631">
        <w:rPr>
          <w:rFonts w:eastAsia="游明朝"/>
          <w:b/>
          <w:szCs w:val="24"/>
        </w:rPr>
        <w:t xml:space="preserve"> </w:t>
      </w:r>
      <w:r>
        <w:rPr>
          <w:rFonts w:eastAsia="游明朝"/>
          <w:b/>
          <w:szCs w:val="24"/>
        </w:rPr>
        <w:t>what information should be exchanged between UE and NW in model/functionality identification for model/functionality management. At least the following information should be shared.</w:t>
      </w:r>
      <w:r w:rsidRPr="00A27631">
        <w:rPr>
          <w:rFonts w:eastAsia="游明朝"/>
          <w:b/>
          <w:szCs w:val="24"/>
        </w:rPr>
        <w:t xml:space="preserve"> </w:t>
      </w:r>
    </w:p>
    <w:p w14:paraId="540C255A" w14:textId="77777777" w:rsidR="000520E4" w:rsidRPr="00926B46" w:rsidRDefault="000520E4" w:rsidP="000520E4">
      <w:pPr>
        <w:pStyle w:val="aff6"/>
        <w:numPr>
          <w:ilvl w:val="0"/>
          <w:numId w:val="36"/>
        </w:numPr>
        <w:ind w:leftChars="0"/>
        <w:rPr>
          <w:b/>
          <w:bCs/>
          <w:lang w:val="en-US"/>
        </w:rPr>
      </w:pPr>
      <w:r w:rsidRPr="00926B46">
        <w:rPr>
          <w:b/>
          <w:bCs/>
          <w:lang w:val="en-US"/>
        </w:rPr>
        <w:t>Model functionality: nominal information of post-processed model output</w:t>
      </w:r>
    </w:p>
    <w:p w14:paraId="7101C7D5" w14:textId="77777777" w:rsidR="000520E4" w:rsidRPr="00926B46" w:rsidRDefault="000520E4" w:rsidP="000520E4">
      <w:pPr>
        <w:pStyle w:val="aff6"/>
        <w:numPr>
          <w:ilvl w:val="0"/>
          <w:numId w:val="36"/>
        </w:numPr>
        <w:ind w:leftChars="0"/>
        <w:rPr>
          <w:b/>
          <w:bCs/>
          <w:lang w:val="en-US"/>
        </w:rPr>
      </w:pPr>
      <w:r w:rsidRPr="00926B46">
        <w:rPr>
          <w:rFonts w:hint="eastAsia"/>
          <w:b/>
          <w:bCs/>
          <w:lang w:val="en-US"/>
        </w:rPr>
        <w:t>N</w:t>
      </w:r>
      <w:r w:rsidRPr="00926B46">
        <w:rPr>
          <w:b/>
          <w:bCs/>
          <w:lang w:val="en-US"/>
        </w:rPr>
        <w:t>ecessary measurements/assistance information to calculate model inputs</w:t>
      </w:r>
    </w:p>
    <w:p w14:paraId="6C5C23EC" w14:textId="77777777" w:rsidR="000520E4" w:rsidRPr="00926B46" w:rsidRDefault="000520E4" w:rsidP="000520E4">
      <w:pPr>
        <w:pStyle w:val="aff6"/>
        <w:numPr>
          <w:ilvl w:val="0"/>
          <w:numId w:val="36"/>
        </w:numPr>
        <w:ind w:leftChars="0"/>
        <w:rPr>
          <w:b/>
          <w:bCs/>
          <w:lang w:val="en-US"/>
        </w:rPr>
      </w:pPr>
      <w:r w:rsidRPr="00926B46">
        <w:rPr>
          <w:rFonts w:hint="eastAsia"/>
          <w:b/>
          <w:bCs/>
          <w:lang w:val="en-US"/>
        </w:rPr>
        <w:t>M</w:t>
      </w:r>
      <w:r w:rsidRPr="00926B46">
        <w:rPr>
          <w:b/>
          <w:bCs/>
          <w:lang w:val="en-US"/>
        </w:rPr>
        <w:t>odel ID (only for model identification)</w:t>
      </w:r>
    </w:p>
    <w:p w14:paraId="25DB0428" w14:textId="77777777" w:rsidR="000520E4" w:rsidRPr="00926B46" w:rsidRDefault="000520E4" w:rsidP="000520E4">
      <w:pPr>
        <w:pStyle w:val="aff6"/>
        <w:numPr>
          <w:ilvl w:val="0"/>
          <w:numId w:val="36"/>
        </w:numPr>
        <w:ind w:leftChars="0"/>
        <w:rPr>
          <w:b/>
          <w:bCs/>
          <w:lang w:val="en-US"/>
        </w:rPr>
      </w:pPr>
      <w:r w:rsidRPr="00926B46">
        <w:rPr>
          <w:rFonts w:hint="eastAsia"/>
          <w:b/>
          <w:bCs/>
          <w:lang w:val="en-US"/>
        </w:rPr>
        <w:t>A</w:t>
      </w:r>
      <w:r w:rsidRPr="00926B46">
        <w:rPr>
          <w:b/>
          <w:bCs/>
          <w:lang w:val="en-US"/>
        </w:rPr>
        <w:t>pplicable NW configuration/scenario identifier</w:t>
      </w:r>
      <w:r>
        <w:rPr>
          <w:b/>
          <w:bCs/>
          <w:lang w:val="en-US"/>
        </w:rPr>
        <w:t xml:space="preserve"> </w:t>
      </w:r>
      <w:r w:rsidRPr="00926B46">
        <w:rPr>
          <w:b/>
          <w:bCs/>
          <w:lang w:val="en-US"/>
        </w:rPr>
        <w:t>(only for model identification)</w:t>
      </w:r>
    </w:p>
    <w:p w14:paraId="5E3B29E7" w14:textId="77777777" w:rsidR="000520E4" w:rsidRPr="00A27631" w:rsidRDefault="000520E4" w:rsidP="000520E4">
      <w:pPr>
        <w:spacing w:before="240" w:after="240"/>
        <w:rPr>
          <w:szCs w:val="24"/>
          <w:lang w:val="en-US"/>
        </w:rPr>
      </w:pPr>
      <w:r>
        <w:rPr>
          <w:lang w:val="en-US"/>
        </w:rPr>
        <w:t>In case of NW side models, NW can manage models by model activation/deactivation/fallback approach by NW implementation. Also, the model monitoring of NW side model can be performed without UE awareness of NW side models. What UE is required to do for the NW side model monitoring would be the UE measurements and the corresponding UE reporting for model monitoring. These UE behaviors can be performed without model awareness. Thus, the UE does not need to be aware of NW side models.</w:t>
      </w:r>
    </w:p>
    <w:p w14:paraId="1EC365AD" w14:textId="63F9F0E5" w:rsidR="000520E4" w:rsidRDefault="000520E4" w:rsidP="000520E4">
      <w:pPr>
        <w:spacing w:before="240" w:after="240"/>
        <w:rPr>
          <w:szCs w:val="24"/>
          <w:lang w:val="en-US"/>
        </w:rPr>
      </w:pPr>
      <w:r w:rsidRPr="00A27631">
        <w:rPr>
          <w:rFonts w:eastAsia="游明朝"/>
          <w:b/>
          <w:szCs w:val="24"/>
          <w:u w:val="single"/>
          <w:lang w:val="en-US"/>
        </w:rPr>
        <w:t>Proposal</w:t>
      </w:r>
      <w:r w:rsidRPr="00A27631">
        <w:rPr>
          <w:rFonts w:eastAsia="游明朝" w:hint="eastAsia"/>
          <w:b/>
          <w:szCs w:val="24"/>
          <w:u w:val="single"/>
        </w:rPr>
        <w:t xml:space="preserve"> </w:t>
      </w:r>
      <w:r>
        <w:rPr>
          <w:rFonts w:eastAsia="游明朝"/>
          <w:b/>
          <w:szCs w:val="24"/>
          <w:u w:val="single"/>
        </w:rPr>
        <w:t>12:</w:t>
      </w:r>
      <w:r w:rsidRPr="00A27631">
        <w:rPr>
          <w:rFonts w:eastAsia="游明朝"/>
          <w:b/>
          <w:szCs w:val="24"/>
        </w:rPr>
        <w:t xml:space="preserve"> UE does not need to be aware of NW side models. </w:t>
      </w:r>
    </w:p>
    <w:p w14:paraId="492060C2" w14:textId="1564B599" w:rsidR="000520E4" w:rsidRDefault="000520E4" w:rsidP="000520E4">
      <w:pPr>
        <w:spacing w:before="240" w:after="240"/>
      </w:pPr>
      <w:r>
        <w:rPr>
          <w:rFonts w:hint="eastAsia"/>
          <w:szCs w:val="24"/>
          <w:lang w:val="en-US"/>
        </w:rPr>
        <w:t>A</w:t>
      </w:r>
      <w:r>
        <w:rPr>
          <w:szCs w:val="24"/>
          <w:lang w:val="en-US"/>
        </w:rPr>
        <w:t xml:space="preserve">fter UE and NW share the same understanding on model/functionality via model/functionality identification, the model/functionality may become unavailable due to </w:t>
      </w:r>
      <w:r>
        <w:t xml:space="preserve">the power consumption and </w:t>
      </w:r>
      <w:r>
        <w:lastRenderedPageBreak/>
        <w:t xml:space="preserve">computational resources associated with the model. As the availability could be changed based on the UE status, some frameworks to inform availability </w:t>
      </w:r>
      <w:r w:rsidR="005810A6">
        <w:t xml:space="preserve">to NW </w:t>
      </w:r>
      <w:r>
        <w:t>might be necessary. In our view, there are two approaches to inform availability of functionality/model, as shown in Fig.7. First approach is reporting only available models in model identification, where identified functionality/model is the same as available functionality/model. In this manner, UE needs to trigger the model identification, whenever the availability is changed. The other approach is to report the availability of identified models. Both approaches are the same in a sense that UE reports availability when the available functionality/model is changed. The only difference is just whether model identification includes the availability notification or not.</w:t>
      </w:r>
    </w:p>
    <w:p w14:paraId="7A2CD42E" w14:textId="77777777" w:rsidR="000520E4" w:rsidRDefault="000520E4" w:rsidP="000520E4">
      <w:pPr>
        <w:spacing w:before="240" w:after="240"/>
      </w:pPr>
      <w:r>
        <w:rPr>
          <w:noProof/>
        </w:rPr>
        <w:drawing>
          <wp:inline distT="0" distB="0" distL="0" distR="0" wp14:anchorId="7825B90B" wp14:editId="5A38DC79">
            <wp:extent cx="6229350" cy="638227"/>
            <wp:effectExtent l="0" t="0" r="0" b="952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97506" cy="655455"/>
                    </a:xfrm>
                    <a:prstGeom prst="rect">
                      <a:avLst/>
                    </a:prstGeom>
                    <a:noFill/>
                    <a:ln>
                      <a:noFill/>
                    </a:ln>
                  </pic:spPr>
                </pic:pic>
              </a:graphicData>
            </a:graphic>
          </wp:inline>
        </w:drawing>
      </w:r>
    </w:p>
    <w:p w14:paraId="64582023" w14:textId="3625AB26" w:rsidR="000520E4" w:rsidRDefault="000520E4" w:rsidP="000520E4">
      <w:pPr>
        <w:pStyle w:val="af3"/>
        <w:jc w:val="center"/>
        <w:rPr>
          <w:b w:val="0"/>
          <w:bCs/>
          <w:szCs w:val="24"/>
          <w:lang w:val="en-US"/>
        </w:rPr>
      </w:pPr>
      <w:r w:rsidRPr="00A27631">
        <w:rPr>
          <w:rFonts w:hint="eastAsia"/>
          <w:szCs w:val="24"/>
          <w:lang w:val="en-US"/>
        </w:rPr>
        <w:t>F</w:t>
      </w:r>
      <w:r w:rsidRPr="00A27631">
        <w:rPr>
          <w:szCs w:val="24"/>
          <w:lang w:val="en-US"/>
        </w:rPr>
        <w:t xml:space="preserve">igure </w:t>
      </w:r>
      <w:r>
        <w:rPr>
          <w:szCs w:val="24"/>
          <w:lang w:val="en-US"/>
        </w:rPr>
        <w:t>7</w:t>
      </w:r>
      <w:r w:rsidRPr="00A27631">
        <w:rPr>
          <w:szCs w:val="24"/>
          <w:lang w:val="en-US"/>
        </w:rPr>
        <w:t xml:space="preserve">. </w:t>
      </w:r>
      <w:r>
        <w:rPr>
          <w:b w:val="0"/>
          <w:bCs/>
          <w:szCs w:val="24"/>
          <w:lang w:val="en-US"/>
        </w:rPr>
        <w:t>Two approaches to inform availability.</w:t>
      </w:r>
      <w:r w:rsidRPr="00A27631">
        <w:rPr>
          <w:b w:val="0"/>
          <w:bCs/>
          <w:szCs w:val="24"/>
          <w:lang w:val="en-US"/>
        </w:rPr>
        <w:t xml:space="preserve"> </w:t>
      </w:r>
    </w:p>
    <w:p w14:paraId="5E23A9F8" w14:textId="738E9BBD" w:rsidR="000520E4" w:rsidRPr="000520E4" w:rsidRDefault="000520E4" w:rsidP="000520E4">
      <w:pPr>
        <w:spacing w:before="240" w:after="240"/>
        <w:rPr>
          <w:szCs w:val="24"/>
          <w:lang w:val="en-US"/>
        </w:rPr>
      </w:pPr>
      <w:r w:rsidRPr="00A27631">
        <w:rPr>
          <w:rFonts w:eastAsia="游明朝"/>
          <w:b/>
          <w:szCs w:val="24"/>
          <w:u w:val="single"/>
          <w:lang w:val="en-US"/>
        </w:rPr>
        <w:t>Proposal</w:t>
      </w:r>
      <w:r w:rsidRPr="00A27631">
        <w:rPr>
          <w:rFonts w:eastAsia="游明朝" w:hint="eastAsia"/>
          <w:b/>
          <w:szCs w:val="24"/>
          <w:u w:val="single"/>
        </w:rPr>
        <w:t xml:space="preserve"> </w:t>
      </w:r>
      <w:r>
        <w:rPr>
          <w:rFonts w:eastAsia="游明朝"/>
          <w:b/>
          <w:szCs w:val="24"/>
          <w:u w:val="single"/>
        </w:rPr>
        <w:t>13:</w:t>
      </w:r>
      <w:r w:rsidRPr="00A27631">
        <w:rPr>
          <w:rFonts w:eastAsia="游明朝"/>
          <w:b/>
          <w:szCs w:val="24"/>
        </w:rPr>
        <w:t xml:space="preserve"> </w:t>
      </w:r>
      <w:r>
        <w:rPr>
          <w:rFonts w:eastAsia="游明朝"/>
          <w:b/>
          <w:szCs w:val="24"/>
        </w:rPr>
        <w:t>Study how to inform the availability of UE side model/functionality.</w:t>
      </w:r>
    </w:p>
    <w:p w14:paraId="31899A95" w14:textId="151DBFEC" w:rsidR="00A27631" w:rsidRPr="00A27631" w:rsidRDefault="00A27631" w:rsidP="00A27631">
      <w:pPr>
        <w:pStyle w:val="2"/>
        <w:numPr>
          <w:ilvl w:val="1"/>
          <w:numId w:val="6"/>
        </w:numPr>
        <w:spacing w:before="240" w:line="360" w:lineRule="auto"/>
        <w:jc w:val="both"/>
        <w:rPr>
          <w:b/>
          <w:bCs/>
          <w:szCs w:val="24"/>
          <w:lang w:val="en-US"/>
        </w:rPr>
      </w:pPr>
      <w:r>
        <w:rPr>
          <w:b/>
          <w:bCs/>
          <w:szCs w:val="24"/>
          <w:lang w:val="en-US"/>
        </w:rPr>
        <w:t>Model inference</w:t>
      </w:r>
    </w:p>
    <w:p w14:paraId="07B515C9" w14:textId="62C4FE8D" w:rsidR="00A27631" w:rsidRPr="00A27631" w:rsidRDefault="00A27631" w:rsidP="00A27631">
      <w:pPr>
        <w:spacing w:afterLines="50" w:after="120"/>
        <w:jc w:val="both"/>
        <w:rPr>
          <w:rFonts w:eastAsiaTheme="minorEastAsia"/>
          <w:szCs w:val="24"/>
        </w:rPr>
      </w:pPr>
      <w:r w:rsidRPr="00A27631">
        <w:rPr>
          <w:rFonts w:eastAsiaTheme="minorEastAsia"/>
          <w:szCs w:val="24"/>
        </w:rPr>
        <w:t xml:space="preserve">There is a discussion about how to treat AI model/algorithm and data used for it. Nowadays, the collected data is regarded as an asset of companies due to its utility of AI operations for many purposes. Also, a lot of resources and money are devoted for developing the AI model/algorithm to provide better services. As a result, some companies prefer to treat collected data and AI model/algorithm as the proprietary asset of companies. Along this idea, the structure and mechanism of some AI models/algorithms should not be visible to other companies, e.g., even NW vendors or operators. However, this idea would make it difficult to operate NW with certain reliability. For example, even if AI could provide statistically higher performance than conventional schemes, AI-based operation might not work well in some scenarios with outlier data. If these unexpected results cannot be coped with, it is difficult to deploy AI for 5G NR in the practical system. Hence, when AI is deployed, it is better to have some fallback </w:t>
      </w:r>
      <w:r>
        <w:rPr>
          <w:rFonts w:eastAsiaTheme="minorEastAsia"/>
          <w:szCs w:val="24"/>
        </w:rPr>
        <w:t>operations</w:t>
      </w:r>
      <w:r w:rsidRPr="00A27631">
        <w:rPr>
          <w:rFonts w:eastAsiaTheme="minorEastAsia"/>
          <w:szCs w:val="24"/>
        </w:rPr>
        <w:t xml:space="preserve"> to guarantee the performance</w:t>
      </w:r>
      <w:r>
        <w:rPr>
          <w:rFonts w:eastAsiaTheme="minorEastAsia"/>
          <w:szCs w:val="24"/>
        </w:rPr>
        <w:t xml:space="preserve"> corresponding to each sub use case</w:t>
      </w:r>
      <w:r w:rsidRPr="00A27631">
        <w:rPr>
          <w:rFonts w:eastAsiaTheme="minorEastAsia"/>
          <w:szCs w:val="24"/>
        </w:rPr>
        <w:t>.</w:t>
      </w:r>
      <w:r>
        <w:rPr>
          <w:rFonts w:eastAsiaTheme="minorEastAsia"/>
          <w:szCs w:val="24"/>
        </w:rPr>
        <w:t xml:space="preserve"> </w:t>
      </w:r>
    </w:p>
    <w:p w14:paraId="491163C3" w14:textId="58CD31AC" w:rsidR="00A27631" w:rsidRDefault="00A27631" w:rsidP="00A27631">
      <w:pPr>
        <w:spacing w:afterLines="50" w:after="120"/>
        <w:jc w:val="both"/>
        <w:rPr>
          <w:rFonts w:eastAsia="游明朝"/>
          <w:b/>
          <w:szCs w:val="24"/>
        </w:rPr>
      </w:pPr>
      <w:r w:rsidRPr="00A27631">
        <w:rPr>
          <w:rFonts w:eastAsia="游明朝" w:hint="eastAsia"/>
          <w:b/>
          <w:szCs w:val="24"/>
          <w:u w:val="single"/>
        </w:rPr>
        <w:t xml:space="preserve">Proposal </w:t>
      </w:r>
      <w:r w:rsidR="003F2F1A">
        <w:rPr>
          <w:rFonts w:eastAsia="游明朝"/>
          <w:b/>
          <w:szCs w:val="24"/>
          <w:u w:val="single"/>
        </w:rPr>
        <w:t>14</w:t>
      </w:r>
      <w:r w:rsidRPr="00A27631">
        <w:rPr>
          <w:rFonts w:eastAsia="游明朝" w:hint="eastAsia"/>
          <w:b/>
          <w:szCs w:val="24"/>
        </w:rPr>
        <w:t>:</w:t>
      </w:r>
      <w:r w:rsidRPr="00A27631">
        <w:rPr>
          <w:rFonts w:eastAsia="游明朝"/>
          <w:b/>
          <w:szCs w:val="24"/>
        </w:rPr>
        <w:t xml:space="preserve"> S</w:t>
      </w:r>
      <w:r>
        <w:rPr>
          <w:rFonts w:eastAsia="游明朝"/>
          <w:b/>
          <w:szCs w:val="24"/>
        </w:rPr>
        <w:t>tudy</w:t>
      </w:r>
      <w:r w:rsidRPr="00A27631">
        <w:rPr>
          <w:rFonts w:eastAsia="游明朝"/>
          <w:b/>
          <w:szCs w:val="24"/>
        </w:rPr>
        <w:t xml:space="preserve"> the </w:t>
      </w:r>
      <w:r>
        <w:rPr>
          <w:rFonts w:eastAsia="游明朝"/>
          <w:b/>
          <w:szCs w:val="24"/>
        </w:rPr>
        <w:t xml:space="preserve">mechanism to apply </w:t>
      </w:r>
      <w:r w:rsidRPr="00A27631">
        <w:rPr>
          <w:rFonts w:eastAsia="游明朝"/>
          <w:b/>
          <w:szCs w:val="24"/>
        </w:rPr>
        <w:t xml:space="preserve">fallback </w:t>
      </w:r>
      <w:r>
        <w:rPr>
          <w:rFonts w:eastAsia="游明朝"/>
          <w:b/>
          <w:szCs w:val="24"/>
        </w:rPr>
        <w:t>operations</w:t>
      </w:r>
      <w:r w:rsidRPr="00A27631">
        <w:rPr>
          <w:rFonts w:eastAsia="游明朝"/>
          <w:b/>
          <w:szCs w:val="24"/>
        </w:rPr>
        <w:t xml:space="preserve"> </w:t>
      </w:r>
      <w:r>
        <w:rPr>
          <w:rFonts w:eastAsia="游明朝"/>
          <w:b/>
          <w:szCs w:val="24"/>
        </w:rPr>
        <w:t>of each sub use case.</w:t>
      </w:r>
      <w:r w:rsidRPr="00A27631">
        <w:rPr>
          <w:rFonts w:eastAsia="游明朝"/>
          <w:b/>
          <w:szCs w:val="24"/>
        </w:rPr>
        <w:t xml:space="preserve"> </w:t>
      </w:r>
    </w:p>
    <w:p w14:paraId="76C6E3EC" w14:textId="4ABA9CF9" w:rsidR="00A27631" w:rsidRDefault="00A27631" w:rsidP="00A27631">
      <w:pPr>
        <w:spacing w:afterLines="50" w:after="120"/>
        <w:jc w:val="both"/>
        <w:rPr>
          <w:rFonts w:eastAsiaTheme="minorEastAsia"/>
          <w:szCs w:val="24"/>
        </w:rPr>
      </w:pPr>
      <w:r>
        <w:rPr>
          <w:rFonts w:eastAsiaTheme="minorEastAsia"/>
          <w:szCs w:val="24"/>
        </w:rPr>
        <w:t xml:space="preserve">Also, the model monitoring should be supported to help the proper model operation decisions for the reliable model managements. </w:t>
      </w:r>
      <w:r w:rsidRPr="00A27631">
        <w:t xml:space="preserve">At the RAN1#110bis-e meeting [3], </w:t>
      </w:r>
      <w:r>
        <w:t xml:space="preserve">the following agreement related to the model monitoring </w:t>
      </w:r>
      <w:r w:rsidRPr="00A27631">
        <w:t xml:space="preserve">was </w:t>
      </w:r>
      <w:r>
        <w:t>made.</w:t>
      </w:r>
    </w:p>
    <w:p w14:paraId="4722BDDC" w14:textId="77777777" w:rsidR="00A27631" w:rsidRDefault="00A27631" w:rsidP="00A27631">
      <w:pPr>
        <w:spacing w:afterLines="50" w:after="120"/>
        <w:jc w:val="both"/>
        <w:rPr>
          <w:rFonts w:eastAsiaTheme="minorEastAsia"/>
          <w:szCs w:val="24"/>
        </w:rPr>
      </w:pPr>
      <w:r w:rsidRPr="00E7003B">
        <w:rPr>
          <w:rFonts w:eastAsia="SimSun"/>
          <w:noProof/>
          <w:lang w:val="en-US"/>
        </w:rPr>
        <mc:AlternateContent>
          <mc:Choice Requires="wps">
            <w:drawing>
              <wp:inline distT="0" distB="0" distL="0" distR="0" wp14:anchorId="1ADA74C5" wp14:editId="49BE66DC">
                <wp:extent cx="6332220" cy="866775"/>
                <wp:effectExtent l="0" t="0" r="11430" b="28575"/>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66775"/>
                        </a:xfrm>
                        <a:prstGeom prst="rect">
                          <a:avLst/>
                        </a:prstGeom>
                        <a:solidFill>
                          <a:srgbClr val="FFFFFF"/>
                        </a:solidFill>
                        <a:ln w="9525">
                          <a:solidFill>
                            <a:srgbClr val="000000"/>
                          </a:solidFill>
                          <a:miter lim="800000"/>
                          <a:headEnd/>
                          <a:tailEnd/>
                        </a:ln>
                      </wps:spPr>
                      <wps:txbx>
                        <w:txbxContent>
                          <w:p w14:paraId="495EEC57" w14:textId="77777777" w:rsidR="00A27631" w:rsidRPr="00A27631" w:rsidRDefault="00A27631" w:rsidP="00A27631">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599D957A"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Study AI/ML model monitoring for at least the following purposes: model activation, deactivation, selection, switching, fallback, and update (including re-training).</w:t>
                            </w:r>
                          </w:p>
                          <w:p w14:paraId="0D7C5B4A"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 xml:space="preserve">FFS: Model selection refers to the selection of an AI/ML model among models for the same functionality. (Exact terminology to be discussed/defined) </w:t>
                            </w:r>
                          </w:p>
                        </w:txbxContent>
                      </wps:txbx>
                      <wps:bodyPr rot="0" vert="horz" wrap="square" lIns="91440" tIns="45720" rIns="91440" bIns="45720" anchor="t" anchorCtr="0">
                        <a:spAutoFit/>
                      </wps:bodyPr>
                    </wps:wsp>
                  </a:graphicData>
                </a:graphic>
              </wp:inline>
            </w:drawing>
          </mc:Choice>
          <mc:Fallback>
            <w:pict>
              <v:shape w14:anchorId="1ADA74C5" id="_x0000_s1035" type="#_x0000_t202" style="width:498.6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">
                <v:textbox style="mso-fit-shape-to-text:t">
                  <w:txbxContent>
                    <w:p w14:paraId="495EEC57" w14:textId="77777777" w:rsidR="00A27631" w:rsidRPr="00A27631" w:rsidRDefault="00A27631" w:rsidP="00A27631">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599D957A"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Study AI/ML model monitoring for at least the following purposes: model activation, deactivation, selection, switching, fallback, and update (including re-training).</w:t>
                      </w:r>
                    </w:p>
                    <w:p w14:paraId="0D7C5B4A"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 xml:space="preserve">FFS: Model selection refers to the selection of an AI/ML model among models for the same functionality. (Exact terminology to be discussed/defined) </w:t>
                      </w:r>
                    </w:p>
                  </w:txbxContent>
                </v:textbox>
                <w10:anchorlock/>
              </v:shape>
            </w:pict>
          </mc:Fallback>
        </mc:AlternateContent>
      </w:r>
    </w:p>
    <w:p w14:paraId="2C79CC5B" w14:textId="4EC25CBA" w:rsidR="00E24C38" w:rsidRDefault="00A27631" w:rsidP="00A27631">
      <w:pPr>
        <w:spacing w:afterLines="50" w:after="120"/>
        <w:jc w:val="both"/>
        <w:rPr>
          <w:rFonts w:eastAsiaTheme="minorEastAsia"/>
          <w:szCs w:val="24"/>
        </w:rPr>
      </w:pPr>
      <w:r>
        <w:rPr>
          <w:rFonts w:eastAsiaTheme="minorEastAsia"/>
          <w:szCs w:val="24"/>
        </w:rPr>
        <w:t>As shown in the above agreement, the model monitoring could be useful for the several types of model operation decisions</w:t>
      </w:r>
      <w:r w:rsidR="009A6425">
        <w:rPr>
          <w:rFonts w:eastAsiaTheme="minorEastAsia"/>
          <w:szCs w:val="24"/>
        </w:rPr>
        <w:t>:</w:t>
      </w:r>
      <w:r>
        <w:rPr>
          <w:rFonts w:eastAsiaTheme="minorEastAsia"/>
          <w:szCs w:val="24"/>
        </w:rPr>
        <w:t xml:space="preserve"> model activation, deactivation, switching, </w:t>
      </w:r>
      <w:proofErr w:type="gramStart"/>
      <w:r w:rsidR="009A6425">
        <w:rPr>
          <w:rFonts w:eastAsiaTheme="minorEastAsia"/>
          <w:szCs w:val="24"/>
        </w:rPr>
        <w:t>update</w:t>
      </w:r>
      <w:proofErr w:type="gramEnd"/>
      <w:r w:rsidR="009A6425">
        <w:rPr>
          <w:rFonts w:eastAsiaTheme="minorEastAsia"/>
          <w:szCs w:val="24"/>
        </w:rPr>
        <w:t xml:space="preserve"> </w:t>
      </w:r>
      <w:r>
        <w:rPr>
          <w:rFonts w:eastAsiaTheme="minorEastAsia"/>
          <w:szCs w:val="24"/>
        </w:rPr>
        <w:t xml:space="preserve">and </w:t>
      </w:r>
      <w:r w:rsidR="009A6425">
        <w:rPr>
          <w:rFonts w:eastAsiaTheme="minorEastAsia"/>
          <w:szCs w:val="24"/>
        </w:rPr>
        <w:t>fallback operations</w:t>
      </w:r>
      <w:r>
        <w:rPr>
          <w:rFonts w:eastAsiaTheme="minorEastAsia"/>
          <w:szCs w:val="24"/>
        </w:rPr>
        <w:t xml:space="preserve">. Since these model operations are different, the model monitoring should be optimized according to each model operation. Table </w:t>
      </w:r>
      <w:r w:rsidR="003F2F1A">
        <w:rPr>
          <w:rFonts w:eastAsiaTheme="minorEastAsia"/>
          <w:szCs w:val="24"/>
        </w:rPr>
        <w:t>1</w:t>
      </w:r>
      <w:r>
        <w:rPr>
          <w:rFonts w:eastAsiaTheme="minorEastAsia"/>
          <w:szCs w:val="24"/>
        </w:rPr>
        <w:t xml:space="preserve"> summarizes the expected time scale </w:t>
      </w:r>
      <w:r w:rsidR="009A6425">
        <w:rPr>
          <w:rFonts w:eastAsiaTheme="minorEastAsia"/>
          <w:szCs w:val="24"/>
        </w:rPr>
        <w:t xml:space="preserve">and the desired performance metric in each </w:t>
      </w:r>
      <w:r>
        <w:rPr>
          <w:rFonts w:eastAsiaTheme="minorEastAsia"/>
          <w:szCs w:val="24"/>
        </w:rPr>
        <w:t xml:space="preserve">model operations. </w:t>
      </w:r>
      <w:r w:rsidR="00E24C38">
        <w:rPr>
          <w:rFonts w:eastAsiaTheme="minorEastAsia"/>
          <w:szCs w:val="24"/>
        </w:rPr>
        <w:t>In our view, the m</w:t>
      </w:r>
      <w:r>
        <w:rPr>
          <w:rFonts w:eastAsiaTheme="minorEastAsia"/>
          <w:szCs w:val="24"/>
        </w:rPr>
        <w:t xml:space="preserve">odel activation, deactivation, </w:t>
      </w:r>
      <w:r w:rsidR="009A6425">
        <w:rPr>
          <w:rFonts w:eastAsiaTheme="minorEastAsia"/>
          <w:szCs w:val="24"/>
        </w:rPr>
        <w:t xml:space="preserve">selection, </w:t>
      </w:r>
      <w:r>
        <w:rPr>
          <w:rFonts w:eastAsiaTheme="minorEastAsia"/>
          <w:szCs w:val="24"/>
        </w:rPr>
        <w:t xml:space="preserve">switching and fallback operations (model operation A) are useful to quickly recover from the model failure. For example, if the </w:t>
      </w:r>
      <w:r w:rsidR="00E24C38">
        <w:rPr>
          <w:rFonts w:eastAsiaTheme="minorEastAsia"/>
          <w:szCs w:val="24"/>
        </w:rPr>
        <w:t xml:space="preserve">instantaneous performance </w:t>
      </w:r>
      <w:r w:rsidR="001212F5">
        <w:rPr>
          <w:rFonts w:eastAsiaTheme="minorEastAsia" w:hint="eastAsia"/>
          <w:szCs w:val="24"/>
        </w:rPr>
        <w:t>d</w:t>
      </w:r>
      <w:r w:rsidR="001212F5">
        <w:rPr>
          <w:rFonts w:eastAsiaTheme="minorEastAsia"/>
          <w:szCs w:val="24"/>
        </w:rPr>
        <w:t>egradation</w:t>
      </w:r>
      <w:r w:rsidR="00E24C38">
        <w:rPr>
          <w:rFonts w:eastAsiaTheme="minorEastAsia"/>
          <w:szCs w:val="24"/>
        </w:rPr>
        <w:t xml:space="preserve"> due to the active model is detected in the model monitoring, the appropriate model operation A could </w:t>
      </w:r>
      <w:r w:rsidR="009A6425">
        <w:rPr>
          <w:rFonts w:eastAsiaTheme="minorEastAsia"/>
          <w:szCs w:val="24"/>
        </w:rPr>
        <w:t xml:space="preserve">immediately </w:t>
      </w:r>
      <w:r w:rsidR="00E24C38">
        <w:rPr>
          <w:rFonts w:eastAsiaTheme="minorEastAsia"/>
          <w:szCs w:val="24"/>
        </w:rPr>
        <w:t xml:space="preserve">alleviate the performance. Hence, the performance </w:t>
      </w:r>
      <w:r w:rsidR="00E24C38">
        <w:rPr>
          <w:rFonts w:eastAsiaTheme="minorEastAsia"/>
          <w:szCs w:val="24"/>
        </w:rPr>
        <w:lastRenderedPageBreak/>
        <w:t xml:space="preserve">metric reflecting the instantaneous performance </w:t>
      </w:r>
      <w:r w:rsidR="001212F5">
        <w:rPr>
          <w:rFonts w:eastAsiaTheme="minorEastAsia"/>
          <w:szCs w:val="24"/>
        </w:rPr>
        <w:t xml:space="preserve">degradation </w:t>
      </w:r>
      <w:r w:rsidR="00E24C38">
        <w:rPr>
          <w:rFonts w:eastAsiaTheme="minorEastAsia"/>
          <w:szCs w:val="24"/>
        </w:rPr>
        <w:t xml:space="preserve">is useful for the model operation A. On the other hand, </w:t>
      </w:r>
      <w:r>
        <w:rPr>
          <w:rFonts w:eastAsiaTheme="minorEastAsia"/>
          <w:szCs w:val="24"/>
        </w:rPr>
        <w:t>the model update</w:t>
      </w:r>
      <w:r w:rsidR="001212F5">
        <w:rPr>
          <w:rFonts w:eastAsiaTheme="minorEastAsia"/>
          <w:szCs w:val="24"/>
        </w:rPr>
        <w:t xml:space="preserve"> (model operation B)</w:t>
      </w:r>
      <w:r>
        <w:rPr>
          <w:rFonts w:eastAsiaTheme="minorEastAsia"/>
          <w:szCs w:val="24"/>
        </w:rPr>
        <w:t xml:space="preserve"> should be less frequently than model operation A</w:t>
      </w:r>
      <w:r w:rsidR="00E24C38">
        <w:rPr>
          <w:rFonts w:eastAsiaTheme="minorEastAsia"/>
          <w:szCs w:val="24"/>
        </w:rPr>
        <w:t xml:space="preserve"> in the actual deployment</w:t>
      </w:r>
      <w:r>
        <w:rPr>
          <w:rFonts w:eastAsiaTheme="minorEastAsia"/>
          <w:szCs w:val="24"/>
        </w:rPr>
        <w:t>, because the model update requires the more complex processing compared to just activation or deactivation</w:t>
      </w:r>
      <w:r w:rsidR="009A6425">
        <w:rPr>
          <w:rFonts w:eastAsiaTheme="minorEastAsia"/>
          <w:szCs w:val="24"/>
        </w:rPr>
        <w:t xml:space="preserve"> of models</w:t>
      </w:r>
      <w:r>
        <w:rPr>
          <w:rFonts w:eastAsiaTheme="minorEastAsia"/>
          <w:szCs w:val="24"/>
        </w:rPr>
        <w:t xml:space="preserve">. </w:t>
      </w:r>
      <w:r w:rsidR="00E24C38">
        <w:rPr>
          <w:rFonts w:eastAsiaTheme="minorEastAsia"/>
          <w:szCs w:val="24"/>
        </w:rPr>
        <w:t>Especially, the expected time scale of model update becomes long when online training is not supported. Given that the model is updated less frequently, the decision of model update should be based on performance metric</w:t>
      </w:r>
      <w:r w:rsidR="009A6425">
        <w:rPr>
          <w:rFonts w:eastAsiaTheme="minorEastAsia"/>
          <w:szCs w:val="24"/>
        </w:rPr>
        <w:t>s</w:t>
      </w:r>
      <w:r w:rsidR="00E24C38">
        <w:rPr>
          <w:rFonts w:eastAsiaTheme="minorEastAsia"/>
          <w:szCs w:val="24"/>
        </w:rPr>
        <w:t xml:space="preserve"> less affected by the instantaneous performance </w:t>
      </w:r>
      <w:r w:rsidR="001212F5">
        <w:rPr>
          <w:rFonts w:eastAsiaTheme="minorEastAsia"/>
          <w:szCs w:val="24"/>
        </w:rPr>
        <w:t>degradation</w:t>
      </w:r>
      <w:r w:rsidR="00E24C38">
        <w:rPr>
          <w:rFonts w:eastAsiaTheme="minorEastAsia"/>
          <w:szCs w:val="24"/>
        </w:rPr>
        <w:t xml:space="preserve">. </w:t>
      </w:r>
      <w:r w:rsidR="00E24C38">
        <w:rPr>
          <w:rFonts w:eastAsiaTheme="minorEastAsia" w:hint="eastAsia"/>
          <w:szCs w:val="24"/>
        </w:rPr>
        <w:t>T</w:t>
      </w:r>
      <w:r w:rsidR="00E24C38">
        <w:rPr>
          <w:rFonts w:eastAsiaTheme="minorEastAsia"/>
          <w:szCs w:val="24"/>
        </w:rPr>
        <w:t xml:space="preserve">hus, the appropriate performance metrics </w:t>
      </w:r>
      <w:r w:rsidR="009A6425">
        <w:rPr>
          <w:rFonts w:eastAsiaTheme="minorEastAsia"/>
          <w:szCs w:val="24"/>
        </w:rPr>
        <w:t xml:space="preserve">is different </w:t>
      </w:r>
      <w:r w:rsidR="00E24C38">
        <w:rPr>
          <w:rFonts w:eastAsiaTheme="minorEastAsia"/>
          <w:szCs w:val="24"/>
        </w:rPr>
        <w:t xml:space="preserve">according to </w:t>
      </w:r>
      <w:r w:rsidR="009A6425">
        <w:rPr>
          <w:rFonts w:eastAsiaTheme="minorEastAsia"/>
          <w:szCs w:val="24"/>
        </w:rPr>
        <w:t xml:space="preserve">the expected time scale of model operations. Considering it, the various performance metrics in model monitoring should be supported. </w:t>
      </w:r>
      <w:r w:rsidR="00E24C38">
        <w:rPr>
          <w:rFonts w:eastAsiaTheme="minorEastAsia"/>
          <w:szCs w:val="24"/>
        </w:rPr>
        <w:t xml:space="preserve">Especially, </w:t>
      </w:r>
      <w:r w:rsidR="00E24C38" w:rsidRPr="00E24C38">
        <w:rPr>
          <w:rFonts w:eastAsiaTheme="minorEastAsia"/>
          <w:szCs w:val="24"/>
        </w:rPr>
        <w:t>(near) real time-scale performance metric should be provided to NW for reliable model activation/deactivation/switching/fallback in case of NW-controlled models</w:t>
      </w:r>
      <w:r w:rsidR="00E24C38">
        <w:rPr>
          <w:rFonts w:eastAsiaTheme="minorEastAsia"/>
          <w:szCs w:val="24"/>
        </w:rPr>
        <w:t>.</w:t>
      </w:r>
    </w:p>
    <w:p w14:paraId="2715792A" w14:textId="7B54A1DC" w:rsidR="00E24C38" w:rsidRPr="00E24C38" w:rsidRDefault="00E24C38" w:rsidP="00A27631">
      <w:pPr>
        <w:spacing w:afterLines="50" w:after="120"/>
        <w:jc w:val="both"/>
        <w:rPr>
          <w:rFonts w:eastAsia="游明朝"/>
          <w:b/>
          <w:szCs w:val="24"/>
        </w:rPr>
      </w:pPr>
      <w:r w:rsidRPr="00A27631">
        <w:rPr>
          <w:rFonts w:eastAsia="游明朝" w:hint="eastAsia"/>
          <w:b/>
          <w:szCs w:val="24"/>
          <w:u w:val="single"/>
        </w:rPr>
        <w:t xml:space="preserve">Proposal </w:t>
      </w:r>
      <w:r w:rsidR="003F2F1A">
        <w:rPr>
          <w:rFonts w:eastAsia="游明朝"/>
          <w:b/>
          <w:szCs w:val="24"/>
          <w:u w:val="single"/>
        </w:rPr>
        <w:t>15</w:t>
      </w:r>
      <w:r w:rsidRPr="00A27631">
        <w:rPr>
          <w:rFonts w:eastAsia="游明朝" w:hint="eastAsia"/>
          <w:b/>
          <w:szCs w:val="24"/>
        </w:rPr>
        <w:t>:</w:t>
      </w:r>
      <w:r w:rsidRPr="00A27631">
        <w:rPr>
          <w:rFonts w:eastAsia="游明朝"/>
          <w:b/>
          <w:szCs w:val="24"/>
        </w:rPr>
        <w:t xml:space="preserve"> </w:t>
      </w:r>
      <w:r w:rsidRPr="00E24C38">
        <w:rPr>
          <w:rFonts w:eastAsia="游明朝"/>
          <w:b/>
          <w:szCs w:val="24"/>
        </w:rPr>
        <w:t>In model monitoring, (near) real time-scale performance metric</w:t>
      </w:r>
      <w:r w:rsidR="009A6425">
        <w:rPr>
          <w:rFonts w:eastAsia="游明朝"/>
          <w:b/>
          <w:szCs w:val="24"/>
        </w:rPr>
        <w:t>s</w:t>
      </w:r>
      <w:r w:rsidRPr="00E24C38">
        <w:rPr>
          <w:rFonts w:eastAsia="游明朝"/>
          <w:b/>
          <w:szCs w:val="24"/>
        </w:rPr>
        <w:t xml:space="preserve"> should be provided to NW for reliable model activation/deactivation/switching/fallback in case of NW-controlled models</w:t>
      </w:r>
      <w:r w:rsidRPr="00A27631">
        <w:rPr>
          <w:rFonts w:eastAsia="游明朝"/>
          <w:b/>
          <w:szCs w:val="24"/>
        </w:rPr>
        <w:t xml:space="preserve"> </w:t>
      </w:r>
    </w:p>
    <w:p w14:paraId="451BD68B" w14:textId="7B5750A9" w:rsidR="00A27631" w:rsidRPr="00A27631" w:rsidRDefault="00A27631" w:rsidP="00A27631">
      <w:pPr>
        <w:spacing w:afterLines="50" w:after="120"/>
        <w:jc w:val="center"/>
        <w:rPr>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sidR="003F2F1A">
        <w:rPr>
          <w:rFonts w:eastAsia="SimSun"/>
          <w:b/>
          <w:bCs/>
          <w:szCs w:val="24"/>
          <w:lang w:val="en-US" w:eastAsia="zh-CN"/>
        </w:rPr>
        <w:t>1</w:t>
      </w:r>
      <w:r w:rsidRPr="00A27631">
        <w:rPr>
          <w:rFonts w:eastAsia="SimSun"/>
          <w:b/>
          <w:bCs/>
          <w:szCs w:val="24"/>
          <w:lang w:val="en-US" w:eastAsia="zh-CN"/>
        </w:rPr>
        <w:t xml:space="preserve">. </w:t>
      </w:r>
      <w:r>
        <w:rPr>
          <w:rFonts w:eastAsia="SimSun"/>
          <w:szCs w:val="24"/>
          <w:lang w:val="en-US" w:eastAsia="zh-CN"/>
        </w:rPr>
        <w:t>Model monitoring for several types of model operation decisions.</w:t>
      </w:r>
    </w:p>
    <w:tbl>
      <w:tblPr>
        <w:tblW w:w="5000" w:type="pct"/>
        <w:tblLayout w:type="fixed"/>
        <w:tblCellMar>
          <w:left w:w="0" w:type="dxa"/>
          <w:right w:w="0" w:type="dxa"/>
        </w:tblCellMar>
        <w:tblLook w:val="04A0" w:firstRow="1" w:lastRow="0" w:firstColumn="1" w:lastColumn="0" w:noHBand="0" w:noVBand="1"/>
      </w:tblPr>
      <w:tblGrid>
        <w:gridCol w:w="1691"/>
        <w:gridCol w:w="4131"/>
        <w:gridCol w:w="4130"/>
      </w:tblGrid>
      <w:tr w:rsidR="00A27631" w:rsidRPr="00A27631" w14:paraId="5B5D560B" w14:textId="77777777" w:rsidTr="00A27631">
        <w:trPr>
          <w:trHeight w:val="583"/>
        </w:trPr>
        <w:tc>
          <w:tcPr>
            <w:tcW w:w="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E5897" w14:textId="77777777" w:rsidR="00A27631" w:rsidRPr="00A27631" w:rsidRDefault="00A27631" w:rsidP="00A27631">
            <w:pPr>
              <w:spacing w:afterLines="50" w:after="120"/>
              <w:jc w:val="both"/>
              <w:rPr>
                <w:rFonts w:eastAsiaTheme="minorEastAsia"/>
                <w:sz w:val="22"/>
                <w:szCs w:val="22"/>
                <w:lang w:val="en-US"/>
              </w:rPr>
            </w:pP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524A7" w14:textId="43E71039" w:rsidR="00A27631" w:rsidRDefault="00A27631" w:rsidP="00A27631">
            <w:pPr>
              <w:spacing w:afterLines="50" w:after="120"/>
              <w:jc w:val="both"/>
              <w:rPr>
                <w:rFonts w:eastAsiaTheme="minorEastAsia"/>
                <w:b/>
                <w:bCs/>
                <w:sz w:val="22"/>
                <w:szCs w:val="22"/>
                <w:lang w:val="en-US"/>
              </w:rPr>
            </w:pPr>
            <w:r>
              <w:rPr>
                <w:rFonts w:eastAsiaTheme="minorEastAsia"/>
                <w:b/>
                <w:bCs/>
                <w:sz w:val="22"/>
                <w:szCs w:val="22"/>
                <w:lang w:val="en-US"/>
              </w:rPr>
              <w:t>Model operation A</w:t>
            </w:r>
          </w:p>
          <w:p w14:paraId="45E97F6F" w14:textId="6DA13431" w:rsidR="00A27631" w:rsidRPr="00A27631" w:rsidRDefault="00A27631" w:rsidP="00A27631">
            <w:pPr>
              <w:spacing w:afterLines="50" w:after="120"/>
              <w:jc w:val="both"/>
              <w:rPr>
                <w:rFonts w:eastAsiaTheme="minorEastAsia"/>
                <w:b/>
                <w:bCs/>
                <w:sz w:val="22"/>
                <w:szCs w:val="22"/>
                <w:lang w:val="en-US"/>
              </w:rPr>
            </w:pPr>
            <w:r>
              <w:rPr>
                <w:rFonts w:eastAsiaTheme="minorEastAsia"/>
                <w:b/>
                <w:bCs/>
                <w:sz w:val="22"/>
                <w:szCs w:val="22"/>
                <w:lang w:val="en-US"/>
              </w:rPr>
              <w:t>(</w:t>
            </w:r>
            <w:r w:rsidR="00E24C38">
              <w:rPr>
                <w:rFonts w:eastAsiaTheme="minorEastAsia"/>
                <w:b/>
                <w:bCs/>
                <w:sz w:val="22"/>
                <w:szCs w:val="22"/>
                <w:lang w:val="en-US"/>
              </w:rPr>
              <w:t>M</w:t>
            </w:r>
            <w:r w:rsidRPr="00A27631">
              <w:rPr>
                <w:rFonts w:eastAsiaTheme="minorEastAsia"/>
                <w:b/>
                <w:bCs/>
                <w:sz w:val="22"/>
                <w:szCs w:val="22"/>
                <w:lang w:val="en-US"/>
              </w:rPr>
              <w:t>odel activation</w:t>
            </w:r>
            <w:r>
              <w:rPr>
                <w:rFonts w:eastAsiaTheme="minorEastAsia"/>
                <w:b/>
                <w:bCs/>
                <w:sz w:val="22"/>
                <w:szCs w:val="22"/>
                <w:lang w:val="en-US"/>
              </w:rPr>
              <w:t xml:space="preserve">, </w:t>
            </w:r>
            <w:r w:rsidRPr="00A27631">
              <w:rPr>
                <w:rFonts w:eastAsiaTheme="minorEastAsia"/>
                <w:b/>
                <w:bCs/>
                <w:sz w:val="22"/>
                <w:szCs w:val="22"/>
                <w:lang w:val="en-US"/>
              </w:rPr>
              <w:t>deactivation</w:t>
            </w:r>
            <w:r>
              <w:rPr>
                <w:rFonts w:eastAsiaTheme="minorEastAsia"/>
                <w:b/>
                <w:bCs/>
                <w:sz w:val="22"/>
                <w:szCs w:val="22"/>
                <w:lang w:val="en-US"/>
              </w:rPr>
              <w:t xml:space="preserve">, </w:t>
            </w:r>
            <w:r w:rsidR="009A6425">
              <w:rPr>
                <w:rFonts w:eastAsiaTheme="minorEastAsia"/>
                <w:b/>
                <w:bCs/>
                <w:sz w:val="22"/>
                <w:szCs w:val="22"/>
                <w:lang w:val="en-US"/>
              </w:rPr>
              <w:t xml:space="preserve">selection, </w:t>
            </w:r>
            <w:r w:rsidRPr="00A27631">
              <w:rPr>
                <w:rFonts w:eastAsiaTheme="minorEastAsia"/>
                <w:b/>
                <w:bCs/>
                <w:sz w:val="22"/>
                <w:szCs w:val="22"/>
                <w:lang w:val="en-US"/>
              </w:rPr>
              <w:t>switching</w:t>
            </w:r>
            <w:r>
              <w:rPr>
                <w:rFonts w:eastAsiaTheme="minorEastAsia"/>
                <w:b/>
                <w:bCs/>
                <w:sz w:val="22"/>
                <w:szCs w:val="22"/>
                <w:lang w:val="en-US"/>
              </w:rPr>
              <w:t xml:space="preserve">, and </w:t>
            </w:r>
            <w:r w:rsidRPr="00A27631">
              <w:rPr>
                <w:rFonts w:eastAsiaTheme="minorEastAsia"/>
                <w:b/>
                <w:bCs/>
                <w:sz w:val="22"/>
                <w:szCs w:val="22"/>
                <w:lang w:val="en-US"/>
              </w:rPr>
              <w:t>fallback</w:t>
            </w:r>
            <w:r>
              <w:rPr>
                <w:rFonts w:eastAsiaTheme="minorEastAsia"/>
                <w:b/>
                <w:bCs/>
                <w:sz w:val="22"/>
                <w:szCs w:val="22"/>
                <w:lang w:val="en-US"/>
              </w:rPr>
              <w:t xml:space="preserve"> operations)</w:t>
            </w:r>
            <w:r w:rsidRPr="00A27631">
              <w:rPr>
                <w:rFonts w:eastAsiaTheme="minorEastAsia"/>
                <w:b/>
                <w:bCs/>
                <w:sz w:val="22"/>
                <w:szCs w:val="22"/>
                <w:lang w:val="en-US"/>
              </w:rPr>
              <w:t xml:space="preserve"> </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6391F" w14:textId="77777777" w:rsidR="00A27631" w:rsidRDefault="00A27631" w:rsidP="00A27631">
            <w:pPr>
              <w:spacing w:afterLines="50" w:after="120"/>
              <w:jc w:val="both"/>
              <w:rPr>
                <w:rFonts w:eastAsiaTheme="minorEastAsia"/>
                <w:b/>
                <w:bCs/>
                <w:sz w:val="22"/>
                <w:szCs w:val="22"/>
                <w:lang w:val="en-US"/>
              </w:rPr>
            </w:pPr>
            <w:r w:rsidRPr="00A27631">
              <w:rPr>
                <w:rFonts w:eastAsiaTheme="minorEastAsia"/>
                <w:b/>
                <w:bCs/>
                <w:sz w:val="22"/>
                <w:szCs w:val="22"/>
                <w:lang w:val="en-US"/>
              </w:rPr>
              <w:t xml:space="preserve">Model </w:t>
            </w:r>
            <w:r>
              <w:rPr>
                <w:rFonts w:eastAsiaTheme="minorEastAsia"/>
                <w:b/>
                <w:bCs/>
                <w:sz w:val="22"/>
                <w:szCs w:val="22"/>
                <w:lang w:val="en-US"/>
              </w:rPr>
              <w:t>operation B</w:t>
            </w:r>
          </w:p>
          <w:p w14:paraId="29CA925A" w14:textId="6864081E" w:rsidR="00A27631" w:rsidRPr="00A27631" w:rsidRDefault="00A27631" w:rsidP="00A27631">
            <w:pPr>
              <w:spacing w:afterLines="50" w:after="120"/>
              <w:jc w:val="both"/>
              <w:rPr>
                <w:rFonts w:eastAsiaTheme="minorEastAsia"/>
                <w:sz w:val="22"/>
                <w:szCs w:val="22"/>
                <w:lang w:val="en-US"/>
              </w:rPr>
            </w:pPr>
            <w:r>
              <w:rPr>
                <w:rFonts w:eastAsiaTheme="minorEastAsia"/>
                <w:b/>
                <w:bCs/>
                <w:sz w:val="22"/>
                <w:szCs w:val="22"/>
                <w:lang w:val="en-US"/>
              </w:rPr>
              <w:t>(</w:t>
            </w:r>
            <w:r w:rsidR="00E24C38">
              <w:rPr>
                <w:rFonts w:eastAsiaTheme="minorEastAsia"/>
                <w:b/>
                <w:bCs/>
                <w:sz w:val="22"/>
                <w:szCs w:val="22"/>
                <w:lang w:val="en-US"/>
              </w:rPr>
              <w:t>M</w:t>
            </w:r>
            <w:r>
              <w:rPr>
                <w:rFonts w:eastAsiaTheme="minorEastAsia"/>
                <w:b/>
                <w:bCs/>
                <w:sz w:val="22"/>
                <w:szCs w:val="22"/>
                <w:lang w:val="en-US"/>
              </w:rPr>
              <w:t xml:space="preserve">odel </w:t>
            </w:r>
            <w:r w:rsidRPr="00A27631">
              <w:rPr>
                <w:rFonts w:eastAsiaTheme="minorEastAsia"/>
                <w:b/>
                <w:bCs/>
                <w:sz w:val="22"/>
                <w:szCs w:val="22"/>
                <w:lang w:val="en-US"/>
              </w:rPr>
              <w:t>update</w:t>
            </w:r>
            <w:r w:rsidR="00E24C38">
              <w:rPr>
                <w:rFonts w:eastAsiaTheme="minorEastAsia"/>
                <w:b/>
                <w:bCs/>
                <w:sz w:val="22"/>
                <w:szCs w:val="22"/>
                <w:lang w:val="en-US"/>
              </w:rPr>
              <w:t>)</w:t>
            </w:r>
          </w:p>
        </w:tc>
      </w:tr>
      <w:tr w:rsidR="00A27631" w:rsidRPr="00A27631" w14:paraId="571175E3" w14:textId="77777777" w:rsidTr="00A27631">
        <w:trPr>
          <w:trHeight w:val="724"/>
        </w:trPr>
        <w:tc>
          <w:tcPr>
            <w:tcW w:w="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BACB8D"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Expected time scale of model operations</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1F94BF"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Short time scale to reduce the time from model failure to action</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9A49E4"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Long time scale due to complexity of model updating </w:t>
            </w:r>
          </w:p>
        </w:tc>
      </w:tr>
      <w:tr w:rsidR="00A27631" w:rsidRPr="00A27631" w14:paraId="48D5412B" w14:textId="77777777" w:rsidTr="00A27631">
        <w:trPr>
          <w:trHeight w:val="950"/>
        </w:trPr>
        <w:tc>
          <w:tcPr>
            <w:tcW w:w="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E458EF"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Desired performance metric</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34AFFF" w14:textId="04B43922"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Performance metric reflecting the instantaneous performance </w:t>
            </w:r>
            <w:r w:rsidR="001212F5">
              <w:rPr>
                <w:rFonts w:eastAsiaTheme="minorEastAsia"/>
                <w:sz w:val="22"/>
                <w:szCs w:val="22"/>
                <w:lang w:val="en-US"/>
              </w:rPr>
              <w:t>degradation</w:t>
            </w:r>
          </w:p>
          <w:p w14:paraId="5250CE69"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(e.g., monitoring based on inference accuracy) </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B66E5" w14:textId="1100803B"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Performance metric less affected by instantaneous performance </w:t>
            </w:r>
            <w:r w:rsidR="001212F5">
              <w:rPr>
                <w:rFonts w:eastAsiaTheme="minorEastAsia"/>
                <w:sz w:val="22"/>
                <w:szCs w:val="22"/>
                <w:lang w:val="en-US"/>
              </w:rPr>
              <w:t>degradation</w:t>
            </w:r>
          </w:p>
          <w:p w14:paraId="2D76FD04"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(e.g., monitoring based on data distribution, system performance) </w:t>
            </w:r>
          </w:p>
        </w:tc>
      </w:tr>
    </w:tbl>
    <w:p w14:paraId="3D319CF6" w14:textId="5B4417B9" w:rsidR="00A27631" w:rsidRPr="00A27631" w:rsidRDefault="00E24C38" w:rsidP="00E24C38">
      <w:pPr>
        <w:spacing w:before="240" w:afterLines="50" w:after="120"/>
        <w:jc w:val="both"/>
        <w:rPr>
          <w:rFonts w:eastAsiaTheme="minorEastAsia"/>
          <w:szCs w:val="24"/>
        </w:rPr>
      </w:pPr>
      <w:r>
        <w:rPr>
          <w:rFonts w:eastAsiaTheme="minorEastAsia"/>
          <w:szCs w:val="24"/>
        </w:rPr>
        <w:t xml:space="preserve">Model switching or fallback operation could be used to handle the performance </w:t>
      </w:r>
      <w:r w:rsidR="001212F5">
        <w:rPr>
          <w:rFonts w:eastAsiaTheme="minorEastAsia"/>
          <w:szCs w:val="24"/>
        </w:rPr>
        <w:t xml:space="preserve">degradation </w:t>
      </w:r>
      <w:r>
        <w:rPr>
          <w:rFonts w:eastAsiaTheme="minorEastAsia"/>
          <w:szCs w:val="24"/>
        </w:rPr>
        <w:t>due to the active model. For the proper decision of these model operations, the model monitoring of inactive models or</w:t>
      </w:r>
      <w:r w:rsidR="009A6425">
        <w:rPr>
          <w:rFonts w:eastAsiaTheme="minorEastAsia"/>
          <w:szCs w:val="24"/>
        </w:rPr>
        <w:t>/and</w:t>
      </w:r>
      <w:r>
        <w:rPr>
          <w:rFonts w:eastAsiaTheme="minorEastAsia"/>
          <w:szCs w:val="24"/>
        </w:rPr>
        <w:t xml:space="preserve"> fallback operation in addition to the active model should be supported. If the (near) real time performance of an active model, inactive models and the corresponding fallback operation is available, the model </w:t>
      </w:r>
      <w:proofErr w:type="gramStart"/>
      <w:r>
        <w:rPr>
          <w:rFonts w:eastAsiaTheme="minorEastAsia"/>
          <w:szCs w:val="24"/>
        </w:rPr>
        <w:t>switching</w:t>
      </w:r>
      <w:proofErr w:type="gramEnd"/>
      <w:r>
        <w:rPr>
          <w:rFonts w:eastAsiaTheme="minorEastAsia"/>
          <w:szCs w:val="24"/>
        </w:rPr>
        <w:t xml:space="preserve"> and the fallback operation can be performed properly by comparing each performance. </w:t>
      </w:r>
    </w:p>
    <w:p w14:paraId="357B624F" w14:textId="036A0098" w:rsidR="00A0072D" w:rsidRPr="006A3C1C" w:rsidRDefault="00E24C38" w:rsidP="006A3C1C">
      <w:pPr>
        <w:spacing w:afterLines="50" w:after="120"/>
        <w:jc w:val="both"/>
        <w:rPr>
          <w:rFonts w:eastAsia="游明朝"/>
          <w:b/>
          <w:szCs w:val="24"/>
        </w:rPr>
      </w:pPr>
      <w:r w:rsidRPr="00A27631">
        <w:rPr>
          <w:rFonts w:eastAsia="游明朝" w:hint="eastAsia"/>
          <w:b/>
          <w:szCs w:val="24"/>
          <w:u w:val="single"/>
        </w:rPr>
        <w:t xml:space="preserve">Proposal </w:t>
      </w:r>
      <w:r w:rsidR="003F2F1A">
        <w:rPr>
          <w:rFonts w:eastAsia="游明朝"/>
          <w:b/>
          <w:szCs w:val="24"/>
          <w:u w:val="single"/>
        </w:rPr>
        <w:t>16</w:t>
      </w:r>
      <w:r w:rsidRPr="00A27631">
        <w:rPr>
          <w:rFonts w:eastAsia="游明朝" w:hint="eastAsia"/>
          <w:b/>
          <w:szCs w:val="24"/>
        </w:rPr>
        <w:t>:</w:t>
      </w:r>
      <w:r w:rsidRPr="00A27631">
        <w:rPr>
          <w:rFonts w:eastAsia="游明朝"/>
          <w:b/>
          <w:szCs w:val="24"/>
        </w:rPr>
        <w:t xml:space="preserve"> </w:t>
      </w:r>
      <w:r w:rsidRPr="00E24C38">
        <w:rPr>
          <w:rFonts w:eastAsia="游明朝"/>
          <w:b/>
          <w:szCs w:val="24"/>
        </w:rPr>
        <w:t>Study the model monitoring mechanism for inactive models and fallback operation in addition to active models</w:t>
      </w:r>
      <w:r>
        <w:rPr>
          <w:rFonts w:eastAsia="游明朝"/>
          <w:b/>
          <w:szCs w:val="24"/>
        </w:rPr>
        <w:t xml:space="preserve">. </w:t>
      </w:r>
      <w:r w:rsidRPr="00A27631">
        <w:rPr>
          <w:rFonts w:eastAsia="游明朝"/>
          <w:b/>
          <w:szCs w:val="24"/>
        </w:rPr>
        <w:t xml:space="preserve"> </w:t>
      </w:r>
    </w:p>
    <w:p w14:paraId="48F336B2" w14:textId="77777777" w:rsidR="009A6425" w:rsidRPr="009A6425" w:rsidRDefault="009A6425" w:rsidP="009A6425">
      <w:pPr>
        <w:pStyle w:val="2"/>
        <w:numPr>
          <w:ilvl w:val="1"/>
          <w:numId w:val="6"/>
        </w:numPr>
        <w:spacing w:before="240" w:line="360" w:lineRule="auto"/>
        <w:jc w:val="both"/>
        <w:rPr>
          <w:b/>
          <w:bCs/>
          <w:szCs w:val="24"/>
          <w:lang w:val="en-US"/>
        </w:rPr>
      </w:pPr>
      <w:r w:rsidRPr="009A6425">
        <w:rPr>
          <w:b/>
          <w:bCs/>
          <w:szCs w:val="24"/>
          <w:lang w:val="en-US"/>
        </w:rPr>
        <w:t>General views on KPI</w:t>
      </w:r>
    </w:p>
    <w:p w14:paraId="35861B37" w14:textId="77777777" w:rsidR="009A6425" w:rsidRDefault="009A6425" w:rsidP="009A6425">
      <w:pPr>
        <w:spacing w:afterLines="50" w:after="120"/>
        <w:jc w:val="both"/>
        <w:rPr>
          <w:rFonts w:eastAsiaTheme="minorEastAsia"/>
          <w:szCs w:val="24"/>
        </w:rPr>
      </w:pPr>
      <w:r w:rsidRPr="00A27631">
        <w:rPr>
          <w:rFonts w:eastAsiaTheme="minorEastAsia"/>
          <w:szCs w:val="24"/>
        </w:rPr>
        <w:t xml:space="preserve">Some KPIs in evaluation methodology </w:t>
      </w:r>
      <w:r w:rsidRPr="00A27631">
        <w:rPr>
          <w:rFonts w:eastAsiaTheme="minorEastAsia" w:hint="eastAsia"/>
          <w:szCs w:val="24"/>
        </w:rPr>
        <w:t>a</w:t>
      </w:r>
      <w:r w:rsidRPr="00A27631">
        <w:rPr>
          <w:rFonts w:eastAsiaTheme="minorEastAsia"/>
          <w:szCs w:val="24"/>
        </w:rPr>
        <w:t xml:space="preserve">re common among all sub use cases. </w:t>
      </w:r>
      <w:r w:rsidRPr="00A27631">
        <w:t xml:space="preserve">At the RAN1#110bis-e meeting [3], </w:t>
      </w:r>
      <w:r>
        <w:t xml:space="preserve">the following agreement related to common KPIs </w:t>
      </w:r>
      <w:r w:rsidRPr="00A27631">
        <w:t xml:space="preserve">was </w:t>
      </w:r>
      <w:r>
        <w:t>made.</w:t>
      </w:r>
    </w:p>
    <w:p w14:paraId="74CECA92" w14:textId="77777777" w:rsidR="009A6425" w:rsidRDefault="009A6425" w:rsidP="009A6425">
      <w:pPr>
        <w:spacing w:afterLines="50" w:after="120"/>
        <w:jc w:val="both"/>
        <w:rPr>
          <w:rFonts w:eastAsiaTheme="minorEastAsia"/>
          <w:szCs w:val="24"/>
        </w:rPr>
      </w:pPr>
      <w:r w:rsidRPr="00E7003B">
        <w:rPr>
          <w:rFonts w:eastAsia="SimSun"/>
          <w:noProof/>
          <w:lang w:val="en-US"/>
        </w:rPr>
        <w:lastRenderedPageBreak/>
        <mc:AlternateContent>
          <mc:Choice Requires="wps">
            <w:drawing>
              <wp:inline distT="0" distB="0" distL="0" distR="0" wp14:anchorId="1FFB57AF" wp14:editId="085F88CE">
                <wp:extent cx="6332220" cy="866775"/>
                <wp:effectExtent l="0" t="0" r="11430" b="28575"/>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66775"/>
                        </a:xfrm>
                        <a:prstGeom prst="rect">
                          <a:avLst/>
                        </a:prstGeom>
                        <a:solidFill>
                          <a:srgbClr val="FFFFFF"/>
                        </a:solidFill>
                        <a:ln w="9525">
                          <a:solidFill>
                            <a:srgbClr val="000000"/>
                          </a:solidFill>
                          <a:miter lim="800000"/>
                          <a:headEnd/>
                          <a:tailEnd/>
                        </a:ln>
                      </wps:spPr>
                      <wps:txbx>
                        <w:txbxContent>
                          <w:p w14:paraId="69D03A9C" w14:textId="77777777" w:rsidR="009A6425" w:rsidRPr="00A27631" w:rsidRDefault="009A6425" w:rsidP="009A6425">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74655DAB" w14:textId="77777777" w:rsidR="009A6425" w:rsidRPr="009A6425" w:rsidRDefault="009A6425" w:rsidP="009A6425">
                            <w:pPr>
                              <w:rPr>
                                <w:rFonts w:eastAsiaTheme="minorEastAsia" w:cs="Times"/>
                                <w:bCs/>
                                <w:color w:val="000000"/>
                                <w:sz w:val="22"/>
                                <w:szCs w:val="22"/>
                              </w:rPr>
                            </w:pPr>
                            <w:r w:rsidRPr="009A6425">
                              <w:rPr>
                                <w:rFonts w:eastAsiaTheme="minorEastAsia" w:cs="Times"/>
                                <w:bCs/>
                                <w:color w:val="000000"/>
                                <w:sz w:val="22"/>
                                <w:szCs w:val="22"/>
                              </w:rPr>
                              <w:t>The following are additionally considered for the initial list of common KPIs (if applicable) for evaluating performance benefits of AI/ML</w:t>
                            </w:r>
                          </w:p>
                          <w:p w14:paraId="6FC751A5" w14:textId="77777777" w:rsidR="009A6425" w:rsidRPr="009A6425" w:rsidRDefault="009A6425" w:rsidP="009A6425">
                            <w:pPr>
                              <w:numPr>
                                <w:ilvl w:val="0"/>
                                <w:numId w:val="38"/>
                              </w:numPr>
                              <w:rPr>
                                <w:rFonts w:eastAsiaTheme="minorEastAsia" w:cs="Times"/>
                                <w:bCs/>
                                <w:color w:val="000000"/>
                                <w:sz w:val="22"/>
                                <w:szCs w:val="22"/>
                              </w:rPr>
                            </w:pPr>
                            <w:r w:rsidRPr="009A6425">
                              <w:rPr>
                                <w:rFonts w:eastAsiaTheme="minorEastAsia" w:cs="Times"/>
                                <w:bCs/>
                                <w:color w:val="000000"/>
                                <w:sz w:val="22"/>
                                <w:szCs w:val="22"/>
                              </w:rPr>
                              <w:t>Clarification on inference complexity</w:t>
                            </w:r>
                          </w:p>
                          <w:p w14:paraId="4C940FC4"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Note: Inference complexity includes complexity for pre- and post-processing.</w:t>
                            </w:r>
                          </w:p>
                          <w:p w14:paraId="672DB089" w14:textId="77777777" w:rsidR="009A6425" w:rsidRPr="009A6425" w:rsidRDefault="009A6425" w:rsidP="009A6425">
                            <w:pPr>
                              <w:numPr>
                                <w:ilvl w:val="0"/>
                                <w:numId w:val="38"/>
                              </w:numPr>
                              <w:rPr>
                                <w:rFonts w:eastAsiaTheme="minorEastAsia" w:cs="Times"/>
                                <w:bCs/>
                                <w:color w:val="000000"/>
                                <w:sz w:val="22"/>
                                <w:szCs w:val="22"/>
                              </w:rPr>
                            </w:pPr>
                            <w:r w:rsidRPr="009A6425">
                              <w:rPr>
                                <w:rFonts w:eastAsiaTheme="minorEastAsia" w:cs="Times"/>
                                <w:bCs/>
                                <w:color w:val="000000"/>
                                <w:sz w:val="22"/>
                                <w:szCs w:val="22"/>
                              </w:rPr>
                              <w:t>LCM related complexity and storage overhead</w:t>
                            </w:r>
                          </w:p>
                          <w:p w14:paraId="5EDA6BE8"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training data collection.</w:t>
                            </w:r>
                          </w:p>
                          <w:p w14:paraId="7C6A91F2"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training and model update</w:t>
                            </w:r>
                          </w:p>
                          <w:p w14:paraId="1F6DFBFC"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model monitoring.</w:t>
                            </w:r>
                          </w:p>
                          <w:p w14:paraId="5968AAD1"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other LCM procedures, e.g., model activation, deactivation, selection, switching, fallback operation.</w:t>
                            </w:r>
                          </w:p>
                          <w:p w14:paraId="1F6DFD94" w14:textId="77777777" w:rsidR="009A6425" w:rsidRPr="009A6425" w:rsidRDefault="009A6425" w:rsidP="009A6425">
                            <w:pPr>
                              <w:numPr>
                                <w:ilvl w:val="0"/>
                                <w:numId w:val="38"/>
                              </w:numPr>
                              <w:rPr>
                                <w:rFonts w:eastAsiaTheme="minorEastAsia" w:cs="Times"/>
                                <w:b/>
                                <w:bCs/>
                                <w:color w:val="000000"/>
                                <w:sz w:val="22"/>
                                <w:szCs w:val="22"/>
                              </w:rPr>
                            </w:pPr>
                            <w:r w:rsidRPr="009A6425">
                              <w:rPr>
                                <w:rFonts w:eastAsiaTheme="minorEastAsia" w:cs="Times"/>
                                <w:bCs/>
                                <w:color w:val="000000"/>
                                <w:sz w:val="22"/>
                                <w:szCs w:val="22"/>
                              </w:rPr>
                              <w:t>FFS: Power consumption, latency (e.g., Inference latency</w:t>
                            </w:r>
                            <w:r w:rsidRPr="009A6425">
                              <w:rPr>
                                <w:rFonts w:eastAsiaTheme="minorEastAsia" w:cs="Times" w:hint="eastAsia"/>
                                <w:bCs/>
                                <w:color w:val="000000"/>
                                <w:sz w:val="22"/>
                                <w:szCs w:val="22"/>
                              </w:rPr>
                              <w:t>)</w:t>
                            </w:r>
                          </w:p>
                        </w:txbxContent>
                      </wps:txbx>
                      <wps:bodyPr rot="0" vert="horz" wrap="square" lIns="91440" tIns="45720" rIns="91440" bIns="45720" anchor="t" anchorCtr="0">
                        <a:spAutoFit/>
                      </wps:bodyPr>
                    </wps:wsp>
                  </a:graphicData>
                </a:graphic>
              </wp:inline>
            </w:drawing>
          </mc:Choice>
          <mc:Fallback>
            <w:pict>
              <v:shape w14:anchorId="1FFB57AF" id="_x0000_s1036" type="#_x0000_t202" style="width:498.6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">
                <v:textbox style="mso-fit-shape-to-text:t">
                  <w:txbxContent>
                    <w:p w14:paraId="69D03A9C" w14:textId="77777777" w:rsidR="009A6425" w:rsidRPr="00A27631" w:rsidRDefault="009A6425" w:rsidP="009A6425">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74655DAB" w14:textId="77777777" w:rsidR="009A6425" w:rsidRPr="009A6425" w:rsidRDefault="009A6425" w:rsidP="009A6425">
                      <w:pPr>
                        <w:rPr>
                          <w:rFonts w:eastAsiaTheme="minorEastAsia" w:cs="Times"/>
                          <w:bCs/>
                          <w:color w:val="000000"/>
                          <w:sz w:val="22"/>
                          <w:szCs w:val="22"/>
                        </w:rPr>
                      </w:pPr>
                      <w:r w:rsidRPr="009A6425">
                        <w:rPr>
                          <w:rFonts w:eastAsiaTheme="minorEastAsia" w:cs="Times"/>
                          <w:bCs/>
                          <w:color w:val="000000"/>
                          <w:sz w:val="22"/>
                          <w:szCs w:val="22"/>
                        </w:rPr>
                        <w:t>The following are additionally considered for the initial list of common KPIs (if applicable) for evaluating performance benefits of AI/ML</w:t>
                      </w:r>
                    </w:p>
                    <w:p w14:paraId="6FC751A5" w14:textId="77777777" w:rsidR="009A6425" w:rsidRPr="009A6425" w:rsidRDefault="009A6425" w:rsidP="009A6425">
                      <w:pPr>
                        <w:numPr>
                          <w:ilvl w:val="0"/>
                          <w:numId w:val="38"/>
                        </w:numPr>
                        <w:rPr>
                          <w:rFonts w:eastAsiaTheme="minorEastAsia" w:cs="Times"/>
                          <w:bCs/>
                          <w:color w:val="000000"/>
                          <w:sz w:val="22"/>
                          <w:szCs w:val="22"/>
                        </w:rPr>
                      </w:pPr>
                      <w:r w:rsidRPr="009A6425">
                        <w:rPr>
                          <w:rFonts w:eastAsiaTheme="minorEastAsia" w:cs="Times"/>
                          <w:bCs/>
                          <w:color w:val="000000"/>
                          <w:sz w:val="22"/>
                          <w:szCs w:val="22"/>
                        </w:rPr>
                        <w:t>Clarification on inference complexity</w:t>
                      </w:r>
                    </w:p>
                    <w:p w14:paraId="4C940FC4"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Note: Inference complexity includes complexity for pre- and post-processing.</w:t>
                      </w:r>
                    </w:p>
                    <w:p w14:paraId="672DB089" w14:textId="77777777" w:rsidR="009A6425" w:rsidRPr="009A6425" w:rsidRDefault="009A6425" w:rsidP="009A6425">
                      <w:pPr>
                        <w:numPr>
                          <w:ilvl w:val="0"/>
                          <w:numId w:val="38"/>
                        </w:numPr>
                        <w:rPr>
                          <w:rFonts w:eastAsiaTheme="minorEastAsia" w:cs="Times"/>
                          <w:bCs/>
                          <w:color w:val="000000"/>
                          <w:sz w:val="22"/>
                          <w:szCs w:val="22"/>
                        </w:rPr>
                      </w:pPr>
                      <w:r w:rsidRPr="009A6425">
                        <w:rPr>
                          <w:rFonts w:eastAsiaTheme="minorEastAsia" w:cs="Times"/>
                          <w:bCs/>
                          <w:color w:val="000000"/>
                          <w:sz w:val="22"/>
                          <w:szCs w:val="22"/>
                        </w:rPr>
                        <w:t>LCM related complexity and storage overhead</w:t>
                      </w:r>
                    </w:p>
                    <w:p w14:paraId="5EDA6BE8"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training data collection.</w:t>
                      </w:r>
                    </w:p>
                    <w:p w14:paraId="7C6A91F2"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training and model update</w:t>
                      </w:r>
                    </w:p>
                    <w:p w14:paraId="1F6DFBFC"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model monitoring.</w:t>
                      </w:r>
                    </w:p>
                    <w:p w14:paraId="5968AAD1"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other LCM procedures, e.g., model activation, deactivation, selection, switching, fallback operation.</w:t>
                      </w:r>
                    </w:p>
                    <w:p w14:paraId="1F6DFD94" w14:textId="77777777" w:rsidR="009A6425" w:rsidRPr="009A6425" w:rsidRDefault="009A6425" w:rsidP="009A6425">
                      <w:pPr>
                        <w:numPr>
                          <w:ilvl w:val="0"/>
                          <w:numId w:val="38"/>
                        </w:numPr>
                        <w:rPr>
                          <w:rFonts w:eastAsiaTheme="minorEastAsia" w:cs="Times"/>
                          <w:b/>
                          <w:bCs/>
                          <w:color w:val="000000"/>
                          <w:sz w:val="22"/>
                          <w:szCs w:val="22"/>
                        </w:rPr>
                      </w:pPr>
                      <w:r w:rsidRPr="009A6425">
                        <w:rPr>
                          <w:rFonts w:eastAsiaTheme="minorEastAsia" w:cs="Times"/>
                          <w:bCs/>
                          <w:color w:val="000000"/>
                          <w:sz w:val="22"/>
                          <w:szCs w:val="22"/>
                        </w:rPr>
                        <w:t>FFS: Power consumption, latency (e.g., Inference latency</w:t>
                      </w:r>
                      <w:r w:rsidRPr="009A6425">
                        <w:rPr>
                          <w:rFonts w:eastAsiaTheme="minorEastAsia" w:cs="Times" w:hint="eastAsia"/>
                          <w:bCs/>
                          <w:color w:val="000000"/>
                          <w:sz w:val="22"/>
                          <w:szCs w:val="22"/>
                        </w:rPr>
                        <w:t>)</w:t>
                      </w:r>
                    </w:p>
                  </w:txbxContent>
                </v:textbox>
                <w10:anchorlock/>
              </v:shape>
            </w:pict>
          </mc:Fallback>
        </mc:AlternateContent>
      </w:r>
    </w:p>
    <w:p w14:paraId="3C3E28B8" w14:textId="5E4EE833" w:rsidR="009A6425" w:rsidRPr="00A27631" w:rsidRDefault="009A6425" w:rsidP="009A6425">
      <w:pPr>
        <w:spacing w:afterLines="50" w:after="120"/>
        <w:jc w:val="both"/>
        <w:rPr>
          <w:rFonts w:eastAsiaTheme="minorEastAsia"/>
          <w:szCs w:val="24"/>
        </w:rPr>
      </w:pPr>
      <w:r>
        <w:rPr>
          <w:rFonts w:eastAsiaTheme="minorEastAsia"/>
          <w:szCs w:val="24"/>
        </w:rPr>
        <w:t>P</w:t>
      </w:r>
      <w:r w:rsidRPr="00A27631">
        <w:rPr>
          <w:rFonts w:eastAsiaTheme="minorEastAsia"/>
          <w:szCs w:val="24"/>
        </w:rPr>
        <w:t>ower consumptio</w:t>
      </w:r>
      <w:r>
        <w:rPr>
          <w:rFonts w:eastAsiaTheme="minorEastAsia"/>
          <w:szCs w:val="24"/>
        </w:rPr>
        <w:t>n is one of common KPIs, and it is still controversial if it should be evaluated in each sub use case evaluation. From the commercial aspects, i</w:t>
      </w:r>
      <w:r w:rsidRPr="00A27631">
        <w:rPr>
          <w:rFonts w:eastAsiaTheme="minorEastAsia"/>
          <w:szCs w:val="24"/>
        </w:rPr>
        <w:t>t is useful to evaluate power consumption</w:t>
      </w:r>
      <w:r>
        <w:rPr>
          <w:rFonts w:eastAsiaTheme="minorEastAsia"/>
          <w:szCs w:val="24"/>
        </w:rPr>
        <w:t xml:space="preserve">. Also, the </w:t>
      </w:r>
      <w:r w:rsidRPr="00A27631">
        <w:rPr>
          <w:rFonts w:eastAsiaTheme="minorEastAsia"/>
          <w:szCs w:val="24"/>
        </w:rPr>
        <w:t xml:space="preserve">various approaches were proposed to evaluate the power consumption. However, it is difficult to reach consensus on the unified power consumption model, since the assumed implementation are different </w:t>
      </w:r>
      <w:r w:rsidR="00A75DCB">
        <w:rPr>
          <w:rFonts w:eastAsiaTheme="minorEastAsia"/>
          <w:szCs w:val="24"/>
        </w:rPr>
        <w:t>across</w:t>
      </w:r>
      <w:r w:rsidRPr="00A27631">
        <w:rPr>
          <w:rFonts w:eastAsiaTheme="minorEastAsia"/>
          <w:szCs w:val="24"/>
        </w:rPr>
        <w:t xml:space="preserve"> companies. Hence, we prefer not to spend a time to make the unified power consumption model, while companies should be able to voluntarily provide their models estimating power consumption based on FLOPs with their expected implementations.</w:t>
      </w:r>
    </w:p>
    <w:p w14:paraId="37ACE10D" w14:textId="0F51D646" w:rsidR="009A6425" w:rsidRPr="00A27631" w:rsidRDefault="009A6425" w:rsidP="009A6425">
      <w:pPr>
        <w:spacing w:afterLines="50" w:after="120"/>
        <w:jc w:val="both"/>
        <w:rPr>
          <w:rFonts w:eastAsia="游明朝"/>
          <w:b/>
          <w:szCs w:val="24"/>
        </w:rPr>
      </w:pPr>
      <w:r w:rsidRPr="00A27631">
        <w:rPr>
          <w:rFonts w:eastAsia="游明朝"/>
          <w:b/>
          <w:szCs w:val="24"/>
          <w:u w:val="single"/>
        </w:rPr>
        <w:t xml:space="preserve">Proposal </w:t>
      </w:r>
      <w:r w:rsidR="003F2F1A">
        <w:rPr>
          <w:rFonts w:eastAsia="游明朝"/>
          <w:b/>
          <w:szCs w:val="24"/>
          <w:u w:val="single"/>
        </w:rPr>
        <w:t>1</w:t>
      </w:r>
      <w:r w:rsidR="000520E4">
        <w:rPr>
          <w:rFonts w:eastAsia="游明朝"/>
          <w:b/>
          <w:szCs w:val="24"/>
          <w:u w:val="single"/>
        </w:rPr>
        <w:t>7</w:t>
      </w:r>
      <w:r w:rsidRPr="00A27631">
        <w:rPr>
          <w:rFonts w:eastAsia="游明朝" w:hint="eastAsia"/>
          <w:b/>
          <w:szCs w:val="24"/>
        </w:rPr>
        <w:t>:</w:t>
      </w:r>
      <w:r w:rsidRPr="00A27631">
        <w:rPr>
          <w:rFonts w:eastAsia="游明朝"/>
          <w:b/>
          <w:szCs w:val="24"/>
        </w:rPr>
        <w:t xml:space="preserve"> Companies can voluntarily provide their models estimating power consumption model based on FLOPs with their expected implementations.  </w:t>
      </w: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04791FCC" w:rsidR="00D67066" w:rsidRDefault="00BA56A1" w:rsidP="00BA56A1">
      <w:pPr>
        <w:spacing w:afterLines="50" w:after="120"/>
        <w:jc w:val="both"/>
        <w:rPr>
          <w:rFonts w:eastAsiaTheme="minorEastAsia"/>
          <w:szCs w:val="24"/>
          <w:lang w:val="en-US"/>
        </w:rPr>
      </w:pPr>
      <w:r w:rsidRPr="009A6425">
        <w:rPr>
          <w:rFonts w:eastAsia="ＭＳ 明朝"/>
          <w:szCs w:val="24"/>
          <w:lang w:val="en-US"/>
        </w:rPr>
        <w:t xml:space="preserve">In this contribution, we </w:t>
      </w:r>
      <w:r w:rsidRPr="009A6425">
        <w:rPr>
          <w:rFonts w:eastAsia="ＭＳ 明朝" w:hint="eastAsia"/>
          <w:szCs w:val="24"/>
          <w:lang w:val="en-US"/>
        </w:rPr>
        <w:t>discuss</w:t>
      </w:r>
      <w:r w:rsidR="00F15E58" w:rsidRPr="009A6425">
        <w:rPr>
          <w:rFonts w:eastAsia="ＭＳ 明朝"/>
          <w:szCs w:val="24"/>
          <w:lang w:val="en-US"/>
        </w:rPr>
        <w:t xml:space="preserve">ed the </w:t>
      </w:r>
      <w:r w:rsidR="00860FB3" w:rsidRPr="009A6425">
        <w:rPr>
          <w:rFonts w:eastAsiaTheme="minorEastAsia"/>
          <w:szCs w:val="24"/>
          <w:lang w:val="en-US"/>
        </w:rPr>
        <w:t>general aspects of AI/ML framework</w:t>
      </w:r>
      <w:r w:rsidR="00E14D74" w:rsidRPr="009A6425">
        <w:rPr>
          <w:rFonts w:eastAsia="ＭＳ 明朝" w:hint="eastAsia"/>
          <w:szCs w:val="24"/>
          <w:lang w:val="en-US"/>
        </w:rPr>
        <w:t xml:space="preserve">. </w:t>
      </w:r>
      <w:r w:rsidRPr="009A6425">
        <w:rPr>
          <w:rFonts w:eastAsiaTheme="minorEastAsia" w:hint="eastAsia"/>
          <w:szCs w:val="24"/>
          <w:lang w:val="en-US"/>
        </w:rPr>
        <w:t xml:space="preserve">Based on the discussion we made </w:t>
      </w:r>
      <w:r w:rsidR="006E098C" w:rsidRPr="009A6425">
        <w:rPr>
          <w:rFonts w:eastAsiaTheme="minorEastAsia"/>
          <w:szCs w:val="24"/>
          <w:lang w:val="en-US"/>
        </w:rPr>
        <w:t xml:space="preserve">the </w:t>
      </w:r>
      <w:r w:rsidRPr="009A6425">
        <w:rPr>
          <w:rFonts w:eastAsiaTheme="minorEastAsia" w:hint="eastAsia"/>
          <w:szCs w:val="24"/>
          <w:lang w:val="en-US"/>
        </w:rPr>
        <w:t xml:space="preserve">following </w:t>
      </w:r>
      <w:r w:rsidR="006E098C" w:rsidRPr="009A6425">
        <w:rPr>
          <w:rFonts w:eastAsiaTheme="minorEastAsia"/>
          <w:szCs w:val="24"/>
          <w:lang w:val="en-US"/>
        </w:rPr>
        <w:t>observation</w:t>
      </w:r>
      <w:r w:rsidR="009A6425" w:rsidRPr="009A6425">
        <w:rPr>
          <w:rFonts w:eastAsiaTheme="minorEastAsia"/>
          <w:szCs w:val="24"/>
          <w:lang w:val="en-US"/>
        </w:rPr>
        <w:t>s</w:t>
      </w:r>
      <w:r w:rsidR="006E098C" w:rsidRPr="009A6425">
        <w:rPr>
          <w:rFonts w:eastAsiaTheme="minorEastAsia"/>
          <w:szCs w:val="24"/>
          <w:lang w:val="en-US"/>
        </w:rPr>
        <w:t xml:space="preserve"> and </w:t>
      </w:r>
      <w:r w:rsidRPr="009A6425">
        <w:rPr>
          <w:rFonts w:eastAsiaTheme="minorEastAsia" w:hint="eastAsia"/>
          <w:szCs w:val="24"/>
          <w:lang w:val="en-US"/>
        </w:rPr>
        <w:t>proposals.</w:t>
      </w:r>
    </w:p>
    <w:p w14:paraId="56294A75" w14:textId="77777777" w:rsidR="00B63EEB" w:rsidRPr="000965E9" w:rsidRDefault="00B63EEB" w:rsidP="00B63EEB">
      <w:pPr>
        <w:spacing w:before="240" w:after="240"/>
        <w:rPr>
          <w:szCs w:val="24"/>
          <w:lang w:val="en-US"/>
        </w:rPr>
      </w:pPr>
      <w:r>
        <w:rPr>
          <w:rFonts w:eastAsia="游明朝"/>
          <w:b/>
          <w:szCs w:val="24"/>
          <w:u w:val="single"/>
          <w:lang w:val="en-US"/>
        </w:rPr>
        <w:t>Observation</w:t>
      </w:r>
      <w:r w:rsidRPr="006A3C1C">
        <w:rPr>
          <w:rFonts w:eastAsia="游明朝" w:hint="eastAsia"/>
          <w:b/>
          <w:szCs w:val="24"/>
          <w:u w:val="single"/>
        </w:rPr>
        <w:t xml:space="preserve"> </w:t>
      </w:r>
      <w:r>
        <w:rPr>
          <w:rFonts w:eastAsia="游明朝"/>
          <w:b/>
          <w:szCs w:val="24"/>
          <w:u w:val="single"/>
        </w:rPr>
        <w:t>1</w:t>
      </w:r>
      <w:r w:rsidRPr="006A3C1C">
        <w:rPr>
          <w:rFonts w:eastAsia="游明朝"/>
          <w:b/>
          <w:szCs w:val="24"/>
          <w:u w:val="single"/>
        </w:rPr>
        <w:t>:</w:t>
      </w:r>
      <w:r w:rsidRPr="006A3C1C">
        <w:rPr>
          <w:rFonts w:eastAsia="游明朝"/>
          <w:b/>
          <w:szCs w:val="24"/>
        </w:rPr>
        <w:t xml:space="preserve"> </w:t>
      </w:r>
      <w:r>
        <w:rPr>
          <w:rFonts w:eastAsia="游明朝"/>
          <w:b/>
          <w:szCs w:val="24"/>
        </w:rPr>
        <w:t xml:space="preserve">Model-ID-based LCM can make it easy to manage scenario/configuration specific models especially when some scenario/configuration can be detected only by NW.  </w:t>
      </w:r>
    </w:p>
    <w:p w14:paraId="519CC00B" w14:textId="4C005393" w:rsidR="00B63EEB" w:rsidRDefault="00B63EEB" w:rsidP="00B63EEB">
      <w:pPr>
        <w:spacing w:before="240" w:after="240"/>
        <w:rPr>
          <w:rFonts w:eastAsia="游明朝"/>
          <w:b/>
          <w:szCs w:val="24"/>
        </w:rPr>
      </w:pPr>
      <w:r>
        <w:rPr>
          <w:rFonts w:eastAsia="游明朝"/>
          <w:b/>
          <w:szCs w:val="24"/>
          <w:u w:val="single"/>
          <w:lang w:val="en-US"/>
        </w:rPr>
        <w:t>Observation</w:t>
      </w:r>
      <w:r w:rsidRPr="006A3C1C">
        <w:rPr>
          <w:rFonts w:eastAsia="游明朝" w:hint="eastAsia"/>
          <w:b/>
          <w:szCs w:val="24"/>
          <w:u w:val="single"/>
        </w:rPr>
        <w:t xml:space="preserve"> </w:t>
      </w:r>
      <w:r>
        <w:rPr>
          <w:rFonts w:eastAsia="游明朝"/>
          <w:b/>
          <w:szCs w:val="24"/>
          <w:u w:val="single"/>
        </w:rPr>
        <w:t>2</w:t>
      </w:r>
      <w:r w:rsidRPr="006A3C1C">
        <w:rPr>
          <w:rFonts w:eastAsia="游明朝"/>
          <w:b/>
          <w:szCs w:val="24"/>
          <w:u w:val="single"/>
        </w:rPr>
        <w:t>:</w:t>
      </w:r>
      <w:r w:rsidRPr="006A3C1C">
        <w:rPr>
          <w:rFonts w:eastAsia="游明朝"/>
          <w:b/>
          <w:szCs w:val="24"/>
        </w:rPr>
        <w:t xml:space="preserve"> </w:t>
      </w:r>
      <w:r>
        <w:rPr>
          <w:rFonts w:eastAsia="游明朝"/>
          <w:b/>
          <w:szCs w:val="24"/>
        </w:rPr>
        <w:t xml:space="preserve">When one model ID is assigned to multiple models, UE can handle the model management within model ID.  </w:t>
      </w:r>
    </w:p>
    <w:p w14:paraId="79F52C99" w14:textId="77777777" w:rsidR="00B63EEB" w:rsidRDefault="00B63EEB" w:rsidP="00B63EEB">
      <w:pPr>
        <w:spacing w:afterLines="50" w:after="120"/>
        <w:jc w:val="both"/>
        <w:rPr>
          <w:rFonts w:eastAsia="游明朝"/>
          <w:b/>
          <w:szCs w:val="24"/>
        </w:rPr>
      </w:pPr>
      <w:r w:rsidRPr="00A27631">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3:</w:t>
      </w:r>
      <w:r w:rsidRPr="00A27631">
        <w:rPr>
          <w:rFonts w:eastAsia="游明朝"/>
          <w:b/>
          <w:szCs w:val="24"/>
        </w:rPr>
        <w:t xml:space="preserve"> LCM without online training is more suitable as the first step of LCM discussion in Rel-18 AI/ML, </w:t>
      </w:r>
      <w:r>
        <w:rPr>
          <w:rFonts w:eastAsia="游明朝"/>
          <w:b/>
          <w:szCs w:val="24"/>
        </w:rPr>
        <w:t>considering</w:t>
      </w:r>
      <w:r w:rsidRPr="00A27631">
        <w:rPr>
          <w:rFonts w:eastAsia="游明朝"/>
          <w:b/>
          <w:szCs w:val="24"/>
        </w:rPr>
        <w:t xml:space="preserve"> the feasibility and simplicity. </w:t>
      </w:r>
    </w:p>
    <w:p w14:paraId="4393035F" w14:textId="633677A1" w:rsidR="00B63EEB" w:rsidRPr="00B63EEB" w:rsidRDefault="00B63EEB" w:rsidP="00B63EEB">
      <w:pPr>
        <w:spacing w:before="240" w:after="240"/>
        <w:rPr>
          <w:szCs w:val="24"/>
        </w:rPr>
      </w:pPr>
      <w:r w:rsidRPr="00A27631">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4:</w:t>
      </w:r>
      <w:r w:rsidRPr="00A27631">
        <w:rPr>
          <w:rFonts w:eastAsia="游明朝"/>
          <w:b/>
          <w:szCs w:val="24"/>
        </w:rPr>
        <w:t xml:space="preserve"> The feasibility of model update at the short time scale is questionable.</w:t>
      </w:r>
    </w:p>
    <w:p w14:paraId="0C07A32D" w14:textId="77777777" w:rsidR="00B63EEB" w:rsidRPr="00A27631" w:rsidRDefault="00B63EEB" w:rsidP="00B63EEB">
      <w:pPr>
        <w:spacing w:before="240" w:after="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5:</w:t>
      </w:r>
      <w:r w:rsidRPr="00A27631">
        <w:rPr>
          <w:rFonts w:eastAsia="游明朝"/>
          <w:b/>
          <w:szCs w:val="24"/>
        </w:rPr>
        <w:t xml:space="preserve"> Multiple available models are required for the model switching.</w:t>
      </w:r>
    </w:p>
    <w:p w14:paraId="1C0BAA2D" w14:textId="77777777" w:rsidR="00B63EEB" w:rsidRPr="00A27631" w:rsidRDefault="00B63EEB" w:rsidP="00B63EEB">
      <w:pPr>
        <w:spacing w:before="240" w:after="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6:</w:t>
      </w:r>
      <w:r w:rsidRPr="00A27631">
        <w:rPr>
          <w:rFonts w:eastAsia="游明朝"/>
          <w:b/>
          <w:szCs w:val="24"/>
        </w:rPr>
        <w:t xml:space="preserve"> The combined solution of model </w:t>
      </w:r>
      <w:proofErr w:type="gramStart"/>
      <w:r w:rsidRPr="00A27631">
        <w:rPr>
          <w:rFonts w:eastAsia="游明朝"/>
          <w:b/>
          <w:szCs w:val="24"/>
        </w:rPr>
        <w:t>switching</w:t>
      </w:r>
      <w:proofErr w:type="gramEnd"/>
      <w:r w:rsidRPr="00A27631">
        <w:rPr>
          <w:rFonts w:eastAsia="游明朝"/>
          <w:b/>
          <w:szCs w:val="24"/>
        </w:rPr>
        <w:t xml:space="preserve"> and model generalization is a promising technique to adapt different scenarios/configurations at the short time scale.</w:t>
      </w:r>
    </w:p>
    <w:p w14:paraId="3D85EEDC" w14:textId="6B0F9FFD" w:rsidR="00B63EEB" w:rsidRPr="00B63EEB" w:rsidRDefault="00B63EEB" w:rsidP="00B63EEB">
      <w:pPr>
        <w:spacing w:before="240" w:afterLines="50" w:after="120"/>
        <w:jc w:val="both"/>
        <w:rPr>
          <w:rFonts w:eastAsiaTheme="minorEastAsia"/>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7:</w:t>
      </w:r>
      <w:r w:rsidRPr="00A27631">
        <w:rPr>
          <w:rFonts w:eastAsia="游明朝"/>
          <w:b/>
          <w:szCs w:val="24"/>
        </w:rPr>
        <w:t xml:space="preserve"> </w:t>
      </w:r>
      <w:r>
        <w:rPr>
          <w:rFonts w:eastAsia="游明朝"/>
          <w:b/>
          <w:szCs w:val="24"/>
        </w:rPr>
        <w:t xml:space="preserve">It is possible for UE and NW to discern whether the model is applicable to the configuration of other entity by ID-based indication without disclosing proprietary information.  </w:t>
      </w:r>
    </w:p>
    <w:p w14:paraId="2520AF59" w14:textId="082CE626" w:rsidR="00B63EEB" w:rsidRPr="00A27631" w:rsidRDefault="00B63EEB" w:rsidP="00B63EEB">
      <w:pPr>
        <w:spacing w:before="240" w:after="240"/>
        <w:rPr>
          <w:szCs w:val="24"/>
        </w:rPr>
      </w:pPr>
      <w:r w:rsidRPr="00A27631">
        <w:rPr>
          <w:rFonts w:eastAsia="游明朝" w:hint="eastAsia"/>
          <w:b/>
          <w:szCs w:val="24"/>
          <w:u w:val="single"/>
        </w:rPr>
        <w:t xml:space="preserve">Proposal </w:t>
      </w:r>
      <w:r>
        <w:rPr>
          <w:rFonts w:eastAsia="游明朝"/>
          <w:b/>
          <w:szCs w:val="24"/>
          <w:u w:val="single"/>
        </w:rPr>
        <w:t>1:</w:t>
      </w:r>
      <w:r w:rsidRPr="00A27631">
        <w:rPr>
          <w:rFonts w:eastAsia="游明朝"/>
          <w:b/>
          <w:szCs w:val="24"/>
        </w:rPr>
        <w:t xml:space="preserve"> Define NW-UE collaboration level based only </w:t>
      </w:r>
      <w:r>
        <w:rPr>
          <w:rFonts w:eastAsia="游明朝"/>
          <w:b/>
          <w:szCs w:val="24"/>
        </w:rPr>
        <w:t xml:space="preserve">on </w:t>
      </w:r>
      <w:r w:rsidRPr="00A27631">
        <w:rPr>
          <w:rFonts w:eastAsia="游明朝"/>
          <w:b/>
          <w:szCs w:val="24"/>
        </w:rPr>
        <w:t>signalling perspective.</w:t>
      </w:r>
    </w:p>
    <w:p w14:paraId="2D17FD3D" w14:textId="77777777" w:rsidR="00B63EEB" w:rsidRDefault="00B63EEB" w:rsidP="00B63EEB">
      <w:pPr>
        <w:spacing w:before="240" w:after="240"/>
        <w:rPr>
          <w:rFonts w:eastAsia="游明朝"/>
          <w:b/>
          <w:szCs w:val="24"/>
        </w:rPr>
      </w:pPr>
      <w:r w:rsidRPr="00A27631">
        <w:rPr>
          <w:rFonts w:eastAsia="游明朝" w:hint="eastAsia"/>
          <w:b/>
          <w:szCs w:val="24"/>
          <w:u w:val="single"/>
        </w:rPr>
        <w:t xml:space="preserve">Proposal </w:t>
      </w:r>
      <w:r>
        <w:rPr>
          <w:rFonts w:eastAsia="游明朝"/>
          <w:b/>
          <w:szCs w:val="24"/>
          <w:u w:val="single"/>
        </w:rPr>
        <w:t>2:</w:t>
      </w:r>
      <w:r w:rsidRPr="00A27631">
        <w:rPr>
          <w:rFonts w:eastAsia="游明朝"/>
          <w:b/>
          <w:szCs w:val="24"/>
        </w:rPr>
        <w:t xml:space="preserve"> No need to define the sub-level of NW-UE collaboration level.</w:t>
      </w:r>
    </w:p>
    <w:p w14:paraId="14D00E86" w14:textId="77777777" w:rsidR="00B63EEB" w:rsidRPr="000965E9" w:rsidRDefault="00B63EEB" w:rsidP="00B63EEB">
      <w:pPr>
        <w:spacing w:before="240" w:after="240"/>
        <w:rPr>
          <w:rFonts w:eastAsia="游明朝"/>
          <w:b/>
          <w:szCs w:val="24"/>
        </w:rPr>
      </w:pPr>
      <w:r w:rsidRPr="00A27631">
        <w:rPr>
          <w:rFonts w:eastAsia="游明朝" w:hint="eastAsia"/>
          <w:b/>
          <w:szCs w:val="24"/>
          <w:u w:val="single"/>
        </w:rPr>
        <w:lastRenderedPageBreak/>
        <w:t xml:space="preserve">Proposal </w:t>
      </w:r>
      <w:r>
        <w:rPr>
          <w:rFonts w:eastAsia="游明朝"/>
          <w:b/>
          <w:szCs w:val="24"/>
          <w:u w:val="single"/>
        </w:rPr>
        <w:t>3:</w:t>
      </w:r>
      <w:r w:rsidRPr="00A27631">
        <w:rPr>
          <w:rFonts w:eastAsia="游明朝"/>
          <w:b/>
          <w:szCs w:val="24"/>
        </w:rPr>
        <w:t xml:space="preserve"> </w:t>
      </w:r>
      <w:r>
        <w:rPr>
          <w:rFonts w:eastAsia="游明朝"/>
          <w:b/>
          <w:szCs w:val="24"/>
        </w:rPr>
        <w:t>Dep</w:t>
      </w:r>
      <w:r w:rsidRPr="00A27631">
        <w:rPr>
          <w:rFonts w:eastAsia="游明朝"/>
          <w:b/>
          <w:szCs w:val="24"/>
        </w:rPr>
        <w:t xml:space="preserve">rioritize </w:t>
      </w:r>
      <w:r>
        <w:rPr>
          <w:rFonts w:eastAsia="游明朝"/>
          <w:b/>
          <w:szCs w:val="24"/>
        </w:rPr>
        <w:t xml:space="preserve">model transfer with open format models in LCM discussion </w:t>
      </w:r>
      <w:r w:rsidRPr="00A27631">
        <w:rPr>
          <w:rFonts w:eastAsia="游明朝"/>
          <w:b/>
          <w:szCs w:val="24"/>
        </w:rPr>
        <w:t xml:space="preserve">until the feasibility </w:t>
      </w:r>
      <w:r>
        <w:rPr>
          <w:rFonts w:eastAsia="游明朝"/>
          <w:b/>
          <w:szCs w:val="24"/>
        </w:rPr>
        <w:t>i</w:t>
      </w:r>
      <w:r w:rsidRPr="00A27631">
        <w:rPr>
          <w:rFonts w:eastAsia="游明朝"/>
          <w:b/>
          <w:szCs w:val="24"/>
        </w:rPr>
        <w:t>s confirmed.</w:t>
      </w:r>
    </w:p>
    <w:p w14:paraId="3648829F" w14:textId="77777777" w:rsidR="00B63EEB" w:rsidRPr="000965E9" w:rsidRDefault="00B63EEB" w:rsidP="00B63EEB">
      <w:pPr>
        <w:spacing w:before="240" w:after="240"/>
        <w:rPr>
          <w:szCs w:val="24"/>
          <w:lang w:val="en-US"/>
        </w:rPr>
      </w:pPr>
      <w:r w:rsidRPr="006A3C1C">
        <w:rPr>
          <w:rFonts w:eastAsia="游明朝"/>
          <w:b/>
          <w:szCs w:val="24"/>
          <w:u w:val="single"/>
          <w:lang w:val="en-US"/>
        </w:rPr>
        <w:t>Proposal</w:t>
      </w:r>
      <w:r w:rsidRPr="006A3C1C">
        <w:rPr>
          <w:rFonts w:eastAsia="游明朝" w:hint="eastAsia"/>
          <w:b/>
          <w:szCs w:val="24"/>
          <w:u w:val="single"/>
        </w:rPr>
        <w:t xml:space="preserve"> </w:t>
      </w:r>
      <w:r>
        <w:rPr>
          <w:rFonts w:eastAsia="游明朝"/>
          <w:b/>
          <w:szCs w:val="24"/>
          <w:u w:val="single"/>
        </w:rPr>
        <w:t>4</w:t>
      </w:r>
      <w:r w:rsidRPr="006A3C1C">
        <w:rPr>
          <w:rFonts w:eastAsia="游明朝"/>
          <w:b/>
          <w:szCs w:val="24"/>
          <w:u w:val="single"/>
        </w:rPr>
        <w:t>:</w:t>
      </w:r>
      <w:r w:rsidRPr="006A3C1C">
        <w:rPr>
          <w:rFonts w:eastAsia="游明朝"/>
          <w:b/>
          <w:szCs w:val="24"/>
        </w:rPr>
        <w:t xml:space="preserve"> </w:t>
      </w:r>
      <w:r>
        <w:rPr>
          <w:rFonts w:eastAsia="游明朝"/>
          <w:b/>
          <w:szCs w:val="24"/>
        </w:rPr>
        <w:t xml:space="preserve">Different functionalities should be assigned if the output type of models is different. </w:t>
      </w:r>
    </w:p>
    <w:p w14:paraId="663401EE" w14:textId="77777777" w:rsidR="00B63EEB" w:rsidRPr="000965E9" w:rsidRDefault="00B63EEB" w:rsidP="00B63EEB">
      <w:pPr>
        <w:spacing w:before="240" w:after="240"/>
        <w:rPr>
          <w:szCs w:val="24"/>
          <w:lang w:val="en-US"/>
        </w:rPr>
      </w:pPr>
      <w:r w:rsidRPr="006A3C1C">
        <w:rPr>
          <w:rFonts w:eastAsia="游明朝"/>
          <w:b/>
          <w:szCs w:val="24"/>
          <w:u w:val="single"/>
          <w:lang w:val="en-US"/>
        </w:rPr>
        <w:t>Proposal</w:t>
      </w:r>
      <w:r w:rsidRPr="006A3C1C">
        <w:rPr>
          <w:rFonts w:eastAsia="游明朝" w:hint="eastAsia"/>
          <w:b/>
          <w:szCs w:val="24"/>
          <w:u w:val="single"/>
        </w:rPr>
        <w:t xml:space="preserve"> </w:t>
      </w:r>
      <w:r>
        <w:rPr>
          <w:rFonts w:eastAsia="游明朝"/>
          <w:b/>
          <w:szCs w:val="24"/>
          <w:u w:val="single"/>
        </w:rPr>
        <w:t>5</w:t>
      </w:r>
      <w:r w:rsidRPr="006A3C1C">
        <w:rPr>
          <w:rFonts w:eastAsia="游明朝"/>
          <w:b/>
          <w:szCs w:val="24"/>
          <w:u w:val="single"/>
        </w:rPr>
        <w:t>:</w:t>
      </w:r>
      <w:r w:rsidRPr="006A3C1C">
        <w:rPr>
          <w:rFonts w:eastAsia="游明朝"/>
          <w:b/>
          <w:szCs w:val="24"/>
        </w:rPr>
        <w:t xml:space="preserve"> </w:t>
      </w:r>
      <w:r w:rsidRPr="000965E9">
        <w:rPr>
          <w:rFonts w:eastAsia="游明朝"/>
          <w:b/>
          <w:szCs w:val="24"/>
        </w:rPr>
        <w:t xml:space="preserve">Different Model ID can be assigned, even when the output type of models </w:t>
      </w:r>
      <w:r>
        <w:rPr>
          <w:rFonts w:eastAsia="游明朝"/>
          <w:b/>
          <w:szCs w:val="24"/>
        </w:rPr>
        <w:t>is</w:t>
      </w:r>
      <w:r w:rsidRPr="000965E9">
        <w:rPr>
          <w:rFonts w:eastAsia="游明朝"/>
          <w:b/>
          <w:szCs w:val="24"/>
        </w:rPr>
        <w:t xml:space="preserve"> the same</w:t>
      </w:r>
      <w:r>
        <w:rPr>
          <w:rFonts w:eastAsia="游明朝"/>
          <w:b/>
          <w:szCs w:val="24"/>
        </w:rPr>
        <w:t xml:space="preserve">.  </w:t>
      </w:r>
    </w:p>
    <w:p w14:paraId="2465A32F" w14:textId="77777777" w:rsidR="00B63EEB" w:rsidRPr="000520E4" w:rsidRDefault="00B63EEB" w:rsidP="00B63EEB">
      <w:pPr>
        <w:spacing w:before="240" w:after="240"/>
        <w:rPr>
          <w:szCs w:val="24"/>
          <w:lang w:val="en-US"/>
        </w:rPr>
      </w:pPr>
      <w:r w:rsidRPr="006A3C1C">
        <w:rPr>
          <w:rFonts w:eastAsia="游明朝"/>
          <w:b/>
          <w:szCs w:val="24"/>
          <w:u w:val="single"/>
          <w:lang w:val="en-US"/>
        </w:rPr>
        <w:t>Proposal</w:t>
      </w:r>
      <w:r w:rsidRPr="006A3C1C">
        <w:rPr>
          <w:rFonts w:eastAsia="游明朝" w:hint="eastAsia"/>
          <w:b/>
          <w:szCs w:val="24"/>
          <w:u w:val="single"/>
        </w:rPr>
        <w:t xml:space="preserve"> </w:t>
      </w:r>
      <w:r>
        <w:rPr>
          <w:rFonts w:eastAsia="游明朝"/>
          <w:b/>
          <w:szCs w:val="24"/>
          <w:u w:val="single"/>
        </w:rPr>
        <w:t>6</w:t>
      </w:r>
      <w:r w:rsidRPr="006A3C1C">
        <w:rPr>
          <w:rFonts w:eastAsia="游明朝"/>
          <w:b/>
          <w:szCs w:val="24"/>
          <w:u w:val="single"/>
        </w:rPr>
        <w:t>:</w:t>
      </w:r>
      <w:r w:rsidRPr="006A3C1C">
        <w:rPr>
          <w:rFonts w:eastAsia="游明朝"/>
          <w:b/>
          <w:szCs w:val="24"/>
        </w:rPr>
        <w:t xml:space="preserve"> Prioritize model ID-based model management than functionality-based model management from the forward compatibility perspective. </w:t>
      </w:r>
    </w:p>
    <w:p w14:paraId="3AD1426F" w14:textId="77777777" w:rsidR="00B63EEB" w:rsidRPr="00A27631" w:rsidRDefault="00B63EEB" w:rsidP="00B63EEB">
      <w:pPr>
        <w:spacing w:before="240" w:after="240"/>
        <w:rPr>
          <w:rFonts w:eastAsia="游明朝"/>
          <w:b/>
          <w:szCs w:val="24"/>
        </w:rPr>
      </w:pPr>
      <w:r w:rsidRPr="00A27631">
        <w:rPr>
          <w:rFonts w:eastAsia="游明朝"/>
          <w:b/>
          <w:szCs w:val="24"/>
          <w:u w:val="single"/>
          <w:lang w:val="en-US"/>
        </w:rPr>
        <w:t>Proposal</w:t>
      </w:r>
      <w:r w:rsidRPr="00A27631">
        <w:rPr>
          <w:rFonts w:eastAsia="游明朝" w:hint="eastAsia"/>
          <w:b/>
          <w:szCs w:val="24"/>
          <w:u w:val="single"/>
        </w:rPr>
        <w:t xml:space="preserve"> </w:t>
      </w:r>
      <w:r>
        <w:rPr>
          <w:rFonts w:eastAsia="游明朝"/>
          <w:b/>
          <w:szCs w:val="24"/>
          <w:u w:val="single"/>
        </w:rPr>
        <w:t>7:</w:t>
      </w:r>
      <w:r w:rsidRPr="00A27631">
        <w:rPr>
          <w:rFonts w:eastAsia="游明朝"/>
          <w:b/>
          <w:szCs w:val="24"/>
        </w:rPr>
        <w:t xml:space="preserve"> Define model selection</w:t>
      </w:r>
      <w:r>
        <w:rPr>
          <w:rFonts w:eastAsia="游明朝"/>
          <w:b/>
          <w:szCs w:val="24"/>
        </w:rPr>
        <w:t xml:space="preserve">, model conversion, and model delivery </w:t>
      </w:r>
      <w:r w:rsidRPr="00A27631">
        <w:rPr>
          <w:rFonts w:eastAsia="游明朝"/>
          <w:b/>
          <w:szCs w:val="24"/>
        </w:rPr>
        <w:t>as follows.</w:t>
      </w:r>
    </w:p>
    <w:tbl>
      <w:tblPr>
        <w:tblW w:w="5000" w:type="pct"/>
        <w:tblCellMar>
          <w:left w:w="0" w:type="dxa"/>
          <w:right w:w="0" w:type="dxa"/>
        </w:tblCellMar>
        <w:tblLook w:val="04A0" w:firstRow="1" w:lastRow="0" w:firstColumn="1" w:lastColumn="0" w:noHBand="0" w:noVBand="1"/>
      </w:tblPr>
      <w:tblGrid>
        <w:gridCol w:w="1692"/>
        <w:gridCol w:w="8260"/>
      </w:tblGrid>
      <w:tr w:rsidR="00B63EEB" w:rsidRPr="00A27631" w14:paraId="2E7B94B2" w14:textId="77777777" w:rsidTr="00CC786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EE7438" w14:textId="77777777" w:rsidR="00B63EEB" w:rsidRPr="00A27631" w:rsidRDefault="00B63EEB" w:rsidP="00CC7867">
            <w:pPr>
              <w:rPr>
                <w:b/>
                <w:bCs/>
                <w:sz w:val="22"/>
                <w:szCs w:val="22"/>
                <w:lang w:val="en-US"/>
              </w:rPr>
            </w:pPr>
            <w:r w:rsidRPr="00A27631">
              <w:rPr>
                <w:b/>
                <w:bCs/>
                <w:sz w:val="22"/>
                <w:szCs w:val="22"/>
                <w:lang w:val="en-US"/>
              </w:rPr>
              <w:t xml:space="preserve">Model </w:t>
            </w:r>
            <w:r w:rsidRPr="009A6425">
              <w:rPr>
                <w:b/>
                <w:bCs/>
                <w:sz w:val="22"/>
                <w:szCs w:val="22"/>
                <w:lang w:val="en-US"/>
              </w:rPr>
              <w:t>selection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ED3E4B" w14:textId="77777777" w:rsidR="00B63EEB" w:rsidRPr="00A27631" w:rsidRDefault="00B63EEB" w:rsidP="00CC7867">
            <w:pPr>
              <w:rPr>
                <w:b/>
                <w:bCs/>
                <w:sz w:val="22"/>
                <w:szCs w:val="22"/>
                <w:lang w:val="en-US"/>
              </w:rPr>
            </w:pPr>
            <w:r>
              <w:rPr>
                <w:b/>
                <w:bCs/>
                <w:sz w:val="22"/>
                <w:szCs w:val="22"/>
                <w:lang w:val="en-US"/>
              </w:rPr>
              <w:t>Select</w:t>
            </w:r>
            <w:r w:rsidRPr="009A6425">
              <w:rPr>
                <w:b/>
                <w:bCs/>
                <w:sz w:val="22"/>
                <w:szCs w:val="22"/>
                <w:lang w:val="en-US"/>
              </w:rPr>
              <w:t xml:space="preserve"> one AI/ML model </w:t>
            </w:r>
            <w:r>
              <w:rPr>
                <w:b/>
                <w:bCs/>
                <w:sz w:val="22"/>
                <w:szCs w:val="22"/>
                <w:lang w:val="en-US"/>
              </w:rPr>
              <w:t xml:space="preserve">for activation </w:t>
            </w:r>
            <w:r w:rsidRPr="009A6425">
              <w:rPr>
                <w:b/>
                <w:bCs/>
                <w:sz w:val="22"/>
                <w:szCs w:val="22"/>
                <w:lang w:val="en-US"/>
              </w:rPr>
              <w:t xml:space="preserve">among </w:t>
            </w:r>
            <w:r>
              <w:rPr>
                <w:b/>
                <w:bCs/>
                <w:sz w:val="22"/>
                <w:szCs w:val="22"/>
                <w:lang w:val="en-US"/>
              </w:rPr>
              <w:t xml:space="preserve">multiple registered </w:t>
            </w:r>
            <w:r w:rsidRPr="009A6425">
              <w:rPr>
                <w:b/>
                <w:bCs/>
                <w:sz w:val="22"/>
                <w:szCs w:val="22"/>
                <w:lang w:val="en-US"/>
              </w:rPr>
              <w:t>models for the same functionality.</w:t>
            </w:r>
            <w:r w:rsidRPr="00A27631">
              <w:rPr>
                <w:b/>
                <w:bCs/>
                <w:sz w:val="22"/>
                <w:szCs w:val="22"/>
                <w:lang w:val="en-US"/>
              </w:rPr>
              <w:t xml:space="preserve"> </w:t>
            </w:r>
          </w:p>
        </w:tc>
      </w:tr>
      <w:tr w:rsidR="00B63EEB" w:rsidRPr="00A27631" w14:paraId="610F6651" w14:textId="77777777" w:rsidTr="00CC786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043526" w14:textId="77777777" w:rsidR="00B63EEB" w:rsidRPr="0019176F" w:rsidRDefault="00B63EEB" w:rsidP="00CC7867">
            <w:pPr>
              <w:rPr>
                <w:b/>
                <w:bCs/>
                <w:sz w:val="22"/>
                <w:szCs w:val="22"/>
                <w:lang w:val="en-US"/>
              </w:rPr>
            </w:pPr>
            <w:r w:rsidRPr="0019176F">
              <w:rPr>
                <w:b/>
                <w:bCs/>
                <w:sz w:val="22"/>
                <w:szCs w:val="22"/>
                <w:lang w:val="en-US"/>
              </w:rPr>
              <w:t>Model conversion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77CD64" w14:textId="77777777" w:rsidR="00B63EEB" w:rsidRPr="0019176F" w:rsidRDefault="00B63EEB" w:rsidP="00CC7867">
            <w:pPr>
              <w:rPr>
                <w:b/>
                <w:bCs/>
                <w:sz w:val="22"/>
                <w:szCs w:val="22"/>
                <w:lang w:val="en-US"/>
              </w:rPr>
            </w:pPr>
            <w:r w:rsidRPr="0019176F">
              <w:rPr>
                <w:b/>
                <w:bCs/>
                <w:sz w:val="22"/>
                <w:szCs w:val="22"/>
              </w:rPr>
              <w:t>Process of converting a trained AI/ML model into an executable form for inference at a target device.</w:t>
            </w:r>
            <w:r w:rsidRPr="0019176F">
              <w:rPr>
                <w:b/>
                <w:bCs/>
                <w:sz w:val="22"/>
                <w:szCs w:val="22"/>
                <w:lang w:val="en-US"/>
              </w:rPr>
              <w:t xml:space="preserve"> </w:t>
            </w:r>
          </w:p>
        </w:tc>
      </w:tr>
      <w:tr w:rsidR="00B63EEB" w:rsidRPr="00A27631" w14:paraId="70E12E18" w14:textId="77777777" w:rsidTr="00CC786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D52E55" w14:textId="77777777" w:rsidR="00B63EEB" w:rsidRPr="0019176F" w:rsidRDefault="00B63EEB" w:rsidP="00CC7867">
            <w:pPr>
              <w:rPr>
                <w:b/>
                <w:bCs/>
                <w:sz w:val="22"/>
                <w:szCs w:val="22"/>
                <w:lang w:val="en-US"/>
              </w:rPr>
            </w:pPr>
            <w:r w:rsidRPr="0019176F">
              <w:rPr>
                <w:rFonts w:hint="eastAsia"/>
                <w:b/>
                <w:bCs/>
                <w:sz w:val="22"/>
                <w:szCs w:val="22"/>
                <w:lang w:val="en-US"/>
              </w:rPr>
              <w:t>M</w:t>
            </w:r>
            <w:r w:rsidRPr="0019176F">
              <w:rPr>
                <w:b/>
                <w:bCs/>
                <w:sz w:val="22"/>
                <w:szCs w:val="22"/>
                <w:lang w:val="en-US"/>
              </w:rPr>
              <w:t>odel delivery</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5F44D9" w14:textId="77777777" w:rsidR="00B63EEB" w:rsidRPr="0019176F" w:rsidRDefault="00B63EEB" w:rsidP="00CC7867">
            <w:pPr>
              <w:rPr>
                <w:b/>
                <w:bCs/>
                <w:sz w:val="22"/>
                <w:szCs w:val="22"/>
                <w:lang w:val="en-US"/>
              </w:rPr>
            </w:pPr>
            <w:r w:rsidRPr="0019176F">
              <w:rPr>
                <w:b/>
                <w:bCs/>
                <w:sz w:val="22"/>
                <w:szCs w:val="22"/>
                <w:lang w:val="en-US"/>
              </w:rPr>
              <w:t xml:space="preserve">Process of both model conversion and model delivery, where </w:t>
            </w:r>
            <w:r w:rsidRPr="0019176F">
              <w:rPr>
                <w:b/>
                <w:bCs/>
                <w:sz w:val="22"/>
                <w:szCs w:val="22"/>
              </w:rPr>
              <w:t>model conversion may or may not be performed before model delivery.</w:t>
            </w:r>
          </w:p>
        </w:tc>
      </w:tr>
    </w:tbl>
    <w:p w14:paraId="3629400C" w14:textId="57ADD8B0" w:rsidR="00B63EEB" w:rsidRPr="00B63EEB" w:rsidRDefault="00B63EEB" w:rsidP="00B63EEB">
      <w:pPr>
        <w:spacing w:before="240" w:afterLines="50" w:after="120"/>
        <w:jc w:val="both"/>
        <w:rPr>
          <w:rFonts w:eastAsiaTheme="minorEastAsia"/>
          <w:szCs w:val="24"/>
        </w:rPr>
      </w:pPr>
      <w:r w:rsidRPr="00A27631">
        <w:rPr>
          <w:rFonts w:eastAsia="游明朝" w:hint="eastAsia"/>
          <w:b/>
          <w:szCs w:val="24"/>
          <w:u w:val="single"/>
        </w:rPr>
        <w:t xml:space="preserve">Proposal </w:t>
      </w:r>
      <w:r>
        <w:rPr>
          <w:rFonts w:eastAsia="游明朝"/>
          <w:b/>
          <w:szCs w:val="24"/>
          <w:u w:val="single"/>
        </w:rPr>
        <w:t>8:</w:t>
      </w:r>
      <w:r w:rsidRPr="00A27631">
        <w:rPr>
          <w:rFonts w:eastAsia="游明朝"/>
          <w:b/>
          <w:szCs w:val="24"/>
        </w:rPr>
        <w:t xml:space="preserve"> Consider the LCM framework with </w:t>
      </w:r>
      <w:r>
        <w:rPr>
          <w:rFonts w:eastAsia="游明朝"/>
          <w:b/>
          <w:szCs w:val="24"/>
        </w:rPr>
        <w:t xml:space="preserve">and without </w:t>
      </w:r>
      <w:r w:rsidRPr="00A27631">
        <w:rPr>
          <w:rFonts w:eastAsia="游明朝"/>
          <w:b/>
          <w:szCs w:val="24"/>
        </w:rPr>
        <w:t xml:space="preserve">online training, separately. </w:t>
      </w:r>
    </w:p>
    <w:p w14:paraId="2BD26C43" w14:textId="2C6EEA8F" w:rsidR="00B63EEB" w:rsidRPr="00A27631" w:rsidRDefault="00B63EEB" w:rsidP="00B63EEB">
      <w:pPr>
        <w:spacing w:before="240" w:afterLines="50" w:after="120"/>
        <w:jc w:val="both"/>
        <w:rPr>
          <w:rFonts w:eastAsiaTheme="minorEastAsia"/>
          <w:szCs w:val="24"/>
        </w:rPr>
      </w:pPr>
      <w:r w:rsidRPr="00A27631">
        <w:rPr>
          <w:rFonts w:eastAsia="游明朝" w:hint="eastAsia"/>
          <w:b/>
          <w:szCs w:val="24"/>
          <w:u w:val="single"/>
        </w:rPr>
        <w:t xml:space="preserve">Proposal </w:t>
      </w:r>
      <w:r>
        <w:rPr>
          <w:rFonts w:eastAsia="游明朝"/>
          <w:b/>
          <w:szCs w:val="24"/>
          <w:u w:val="single"/>
        </w:rPr>
        <w:t>9:</w:t>
      </w:r>
      <w:r w:rsidRPr="00A27631">
        <w:rPr>
          <w:rFonts w:eastAsia="游明朝"/>
          <w:b/>
          <w:szCs w:val="24"/>
        </w:rPr>
        <w:t xml:space="preserve"> </w:t>
      </w:r>
      <w:r>
        <w:rPr>
          <w:rFonts w:eastAsia="游明朝"/>
          <w:b/>
          <w:szCs w:val="24"/>
        </w:rPr>
        <w:t xml:space="preserve">Assistance signalling including scenario/configuration ID should be assumed for dataset collection, model training, and model inference of scenario/configuration-specific AI models. </w:t>
      </w:r>
    </w:p>
    <w:p w14:paraId="35C599F8" w14:textId="65745563" w:rsidR="00CE48D0" w:rsidRDefault="00B63EEB" w:rsidP="00BA56A1">
      <w:pPr>
        <w:spacing w:afterLines="50" w:after="120"/>
        <w:jc w:val="both"/>
        <w:rPr>
          <w:bCs/>
          <w:szCs w:val="24"/>
          <w:lang w:val="en-US"/>
        </w:rPr>
      </w:pPr>
      <w:r w:rsidRPr="00A27631">
        <w:rPr>
          <w:rFonts w:eastAsia="游明朝" w:hint="eastAsia"/>
          <w:b/>
          <w:szCs w:val="24"/>
          <w:u w:val="single"/>
        </w:rPr>
        <w:t xml:space="preserve">Proposal </w:t>
      </w:r>
      <w:r>
        <w:rPr>
          <w:rFonts w:eastAsia="游明朝"/>
          <w:b/>
          <w:szCs w:val="24"/>
          <w:u w:val="single"/>
        </w:rPr>
        <w:t>10</w:t>
      </w:r>
      <w:r w:rsidRPr="00A27631">
        <w:rPr>
          <w:rFonts w:eastAsia="游明朝" w:hint="eastAsia"/>
          <w:b/>
          <w:szCs w:val="24"/>
        </w:rPr>
        <w:t>:</w:t>
      </w:r>
      <w:r w:rsidRPr="00A27631">
        <w:rPr>
          <w:rFonts w:eastAsia="游明朝"/>
          <w:b/>
          <w:szCs w:val="24"/>
        </w:rPr>
        <w:t xml:space="preserve"> </w:t>
      </w:r>
      <w:r>
        <w:rPr>
          <w:b/>
          <w:bCs/>
          <w:szCs w:val="24"/>
          <w:lang w:val="en-US"/>
        </w:rPr>
        <w:t>Study DL RS request for UE side data collection.</w:t>
      </w:r>
      <w:r>
        <w:rPr>
          <w:bCs/>
          <w:szCs w:val="24"/>
          <w:lang w:val="en-US"/>
        </w:rPr>
        <w:t xml:space="preserve"> </w:t>
      </w:r>
      <w:r w:rsidRPr="00A27631">
        <w:rPr>
          <w:bCs/>
          <w:szCs w:val="24"/>
          <w:lang w:val="en-US"/>
        </w:rPr>
        <w:t xml:space="preserve"> </w:t>
      </w:r>
    </w:p>
    <w:p w14:paraId="06577FFF" w14:textId="77777777" w:rsidR="00B63EEB" w:rsidRDefault="00B63EEB" w:rsidP="00B63EEB">
      <w:pPr>
        <w:spacing w:before="240" w:after="240"/>
        <w:rPr>
          <w:rFonts w:eastAsia="游明朝"/>
          <w:b/>
          <w:szCs w:val="24"/>
        </w:rPr>
      </w:pPr>
      <w:r w:rsidRPr="00A27631">
        <w:rPr>
          <w:rFonts w:eastAsia="游明朝"/>
          <w:b/>
          <w:szCs w:val="24"/>
          <w:u w:val="single"/>
          <w:lang w:val="en-US"/>
        </w:rPr>
        <w:t>Proposal</w:t>
      </w:r>
      <w:r w:rsidRPr="00A27631">
        <w:rPr>
          <w:rFonts w:eastAsia="游明朝" w:hint="eastAsia"/>
          <w:b/>
          <w:szCs w:val="24"/>
          <w:u w:val="single"/>
        </w:rPr>
        <w:t xml:space="preserve"> </w:t>
      </w:r>
      <w:r>
        <w:rPr>
          <w:rFonts w:eastAsia="游明朝"/>
          <w:b/>
          <w:szCs w:val="24"/>
          <w:u w:val="single"/>
        </w:rPr>
        <w:t>11:</w:t>
      </w:r>
      <w:r w:rsidRPr="00A27631">
        <w:rPr>
          <w:rFonts w:eastAsia="游明朝"/>
          <w:b/>
          <w:szCs w:val="24"/>
        </w:rPr>
        <w:t xml:space="preserve"> </w:t>
      </w:r>
      <w:r>
        <w:rPr>
          <w:rFonts w:eastAsia="游明朝"/>
          <w:b/>
          <w:szCs w:val="24"/>
        </w:rPr>
        <w:t>Study</w:t>
      </w:r>
      <w:r w:rsidRPr="00A27631">
        <w:rPr>
          <w:rFonts w:eastAsia="游明朝"/>
          <w:b/>
          <w:szCs w:val="24"/>
        </w:rPr>
        <w:t xml:space="preserve"> </w:t>
      </w:r>
      <w:r>
        <w:rPr>
          <w:rFonts w:eastAsia="游明朝"/>
          <w:b/>
          <w:szCs w:val="24"/>
        </w:rPr>
        <w:t>what information should be exchanged between UE and NW in model/functionality identification for model/functionality management. At least the following information should be shared.</w:t>
      </w:r>
      <w:r w:rsidRPr="00A27631">
        <w:rPr>
          <w:rFonts w:eastAsia="游明朝"/>
          <w:b/>
          <w:szCs w:val="24"/>
        </w:rPr>
        <w:t xml:space="preserve"> </w:t>
      </w:r>
    </w:p>
    <w:p w14:paraId="65D5FC2D" w14:textId="77777777" w:rsidR="00B63EEB" w:rsidRPr="00926B46" w:rsidRDefault="00B63EEB" w:rsidP="00B63EEB">
      <w:pPr>
        <w:pStyle w:val="aff6"/>
        <w:numPr>
          <w:ilvl w:val="0"/>
          <w:numId w:val="36"/>
        </w:numPr>
        <w:ind w:leftChars="0"/>
        <w:rPr>
          <w:b/>
          <w:bCs/>
          <w:lang w:val="en-US"/>
        </w:rPr>
      </w:pPr>
      <w:r w:rsidRPr="00926B46">
        <w:rPr>
          <w:b/>
          <w:bCs/>
          <w:lang w:val="en-US"/>
        </w:rPr>
        <w:t>Model functionality: nominal information of post-processed model output</w:t>
      </w:r>
    </w:p>
    <w:p w14:paraId="5D38406F" w14:textId="77777777" w:rsidR="00B63EEB" w:rsidRPr="00926B46" w:rsidRDefault="00B63EEB" w:rsidP="00B63EEB">
      <w:pPr>
        <w:pStyle w:val="aff6"/>
        <w:numPr>
          <w:ilvl w:val="0"/>
          <w:numId w:val="36"/>
        </w:numPr>
        <w:ind w:leftChars="0"/>
        <w:rPr>
          <w:b/>
          <w:bCs/>
          <w:lang w:val="en-US"/>
        </w:rPr>
      </w:pPr>
      <w:r w:rsidRPr="00926B46">
        <w:rPr>
          <w:rFonts w:hint="eastAsia"/>
          <w:b/>
          <w:bCs/>
          <w:lang w:val="en-US"/>
        </w:rPr>
        <w:t>N</w:t>
      </w:r>
      <w:r w:rsidRPr="00926B46">
        <w:rPr>
          <w:b/>
          <w:bCs/>
          <w:lang w:val="en-US"/>
        </w:rPr>
        <w:t>ecessary measurements/assistance information to calculate model inputs</w:t>
      </w:r>
    </w:p>
    <w:p w14:paraId="520CC65A" w14:textId="77777777" w:rsidR="00B63EEB" w:rsidRPr="00926B46" w:rsidRDefault="00B63EEB" w:rsidP="00B63EEB">
      <w:pPr>
        <w:pStyle w:val="aff6"/>
        <w:numPr>
          <w:ilvl w:val="0"/>
          <w:numId w:val="36"/>
        </w:numPr>
        <w:ind w:leftChars="0"/>
        <w:rPr>
          <w:b/>
          <w:bCs/>
          <w:lang w:val="en-US"/>
        </w:rPr>
      </w:pPr>
      <w:r w:rsidRPr="00926B46">
        <w:rPr>
          <w:rFonts w:hint="eastAsia"/>
          <w:b/>
          <w:bCs/>
          <w:lang w:val="en-US"/>
        </w:rPr>
        <w:t>M</w:t>
      </w:r>
      <w:r w:rsidRPr="00926B46">
        <w:rPr>
          <w:b/>
          <w:bCs/>
          <w:lang w:val="en-US"/>
        </w:rPr>
        <w:t>odel ID (only for model identification)</w:t>
      </w:r>
    </w:p>
    <w:p w14:paraId="4F225757" w14:textId="77777777" w:rsidR="00B63EEB" w:rsidRPr="00926B46" w:rsidRDefault="00B63EEB" w:rsidP="00B63EEB">
      <w:pPr>
        <w:pStyle w:val="aff6"/>
        <w:numPr>
          <w:ilvl w:val="0"/>
          <w:numId w:val="36"/>
        </w:numPr>
        <w:ind w:leftChars="0"/>
        <w:rPr>
          <w:b/>
          <w:bCs/>
          <w:lang w:val="en-US"/>
        </w:rPr>
      </w:pPr>
      <w:r w:rsidRPr="00926B46">
        <w:rPr>
          <w:rFonts w:hint="eastAsia"/>
          <w:b/>
          <w:bCs/>
          <w:lang w:val="en-US"/>
        </w:rPr>
        <w:t>A</w:t>
      </w:r>
      <w:r w:rsidRPr="00926B46">
        <w:rPr>
          <w:b/>
          <w:bCs/>
          <w:lang w:val="en-US"/>
        </w:rPr>
        <w:t>pplicable NW configuration/scenario identifier</w:t>
      </w:r>
      <w:r>
        <w:rPr>
          <w:b/>
          <w:bCs/>
          <w:lang w:val="en-US"/>
        </w:rPr>
        <w:t xml:space="preserve"> </w:t>
      </w:r>
      <w:r w:rsidRPr="00926B46">
        <w:rPr>
          <w:b/>
          <w:bCs/>
          <w:lang w:val="en-US"/>
        </w:rPr>
        <w:t>(only for model identification)</w:t>
      </w:r>
    </w:p>
    <w:p w14:paraId="329653FF" w14:textId="77777777" w:rsidR="00B63EEB" w:rsidRPr="00B63EEB" w:rsidRDefault="00B63EEB" w:rsidP="00B63EEB">
      <w:pPr>
        <w:spacing w:before="240" w:after="240"/>
        <w:rPr>
          <w:szCs w:val="24"/>
          <w:lang w:val="en-US"/>
        </w:rPr>
      </w:pPr>
      <w:r w:rsidRPr="00B63EEB">
        <w:rPr>
          <w:rFonts w:eastAsia="游明朝"/>
          <w:b/>
          <w:szCs w:val="24"/>
          <w:u w:val="single"/>
          <w:lang w:val="en-US"/>
        </w:rPr>
        <w:t>Proposal</w:t>
      </w:r>
      <w:r w:rsidRPr="00B63EEB">
        <w:rPr>
          <w:rFonts w:eastAsia="游明朝" w:hint="eastAsia"/>
          <w:b/>
          <w:szCs w:val="24"/>
          <w:u w:val="single"/>
        </w:rPr>
        <w:t xml:space="preserve"> </w:t>
      </w:r>
      <w:r w:rsidRPr="00B63EEB">
        <w:rPr>
          <w:rFonts w:eastAsia="游明朝"/>
          <w:b/>
          <w:szCs w:val="24"/>
          <w:u w:val="single"/>
        </w:rPr>
        <w:t>12:</w:t>
      </w:r>
      <w:r w:rsidRPr="00B63EEB">
        <w:rPr>
          <w:rFonts w:eastAsia="游明朝"/>
          <w:b/>
          <w:szCs w:val="24"/>
        </w:rPr>
        <w:t xml:space="preserve"> UE does not need to be aware of NW side models. </w:t>
      </w:r>
    </w:p>
    <w:p w14:paraId="3AC1397A" w14:textId="77777777" w:rsidR="00B63EEB" w:rsidRPr="000520E4" w:rsidRDefault="00B63EEB" w:rsidP="00B63EEB">
      <w:pPr>
        <w:spacing w:before="240" w:after="240"/>
        <w:rPr>
          <w:szCs w:val="24"/>
          <w:lang w:val="en-US"/>
        </w:rPr>
      </w:pPr>
      <w:r w:rsidRPr="00A27631">
        <w:rPr>
          <w:rFonts w:eastAsia="游明朝"/>
          <w:b/>
          <w:szCs w:val="24"/>
          <w:u w:val="single"/>
          <w:lang w:val="en-US"/>
        </w:rPr>
        <w:t>Proposal</w:t>
      </w:r>
      <w:r w:rsidRPr="00A27631">
        <w:rPr>
          <w:rFonts w:eastAsia="游明朝" w:hint="eastAsia"/>
          <w:b/>
          <w:szCs w:val="24"/>
          <w:u w:val="single"/>
        </w:rPr>
        <w:t xml:space="preserve"> </w:t>
      </w:r>
      <w:r>
        <w:rPr>
          <w:rFonts w:eastAsia="游明朝"/>
          <w:b/>
          <w:szCs w:val="24"/>
          <w:u w:val="single"/>
        </w:rPr>
        <w:t>13:</w:t>
      </w:r>
      <w:r w:rsidRPr="00A27631">
        <w:rPr>
          <w:rFonts w:eastAsia="游明朝"/>
          <w:b/>
          <w:szCs w:val="24"/>
        </w:rPr>
        <w:t xml:space="preserve"> </w:t>
      </w:r>
      <w:r>
        <w:rPr>
          <w:rFonts w:eastAsia="游明朝"/>
          <w:b/>
          <w:szCs w:val="24"/>
        </w:rPr>
        <w:t>Study how to inform the availability of UE side model/functionality.</w:t>
      </w:r>
    </w:p>
    <w:p w14:paraId="625EC6E7" w14:textId="77777777" w:rsidR="00B63EEB" w:rsidRDefault="00B63EEB" w:rsidP="00B63EEB">
      <w:pPr>
        <w:spacing w:afterLines="50" w:after="120"/>
        <w:jc w:val="both"/>
        <w:rPr>
          <w:rFonts w:eastAsia="游明朝"/>
          <w:b/>
          <w:szCs w:val="24"/>
        </w:rPr>
      </w:pPr>
      <w:r w:rsidRPr="00A27631">
        <w:rPr>
          <w:rFonts w:eastAsia="游明朝" w:hint="eastAsia"/>
          <w:b/>
          <w:szCs w:val="24"/>
          <w:u w:val="single"/>
        </w:rPr>
        <w:t xml:space="preserve">Proposal </w:t>
      </w:r>
      <w:r>
        <w:rPr>
          <w:rFonts w:eastAsia="游明朝"/>
          <w:b/>
          <w:szCs w:val="24"/>
          <w:u w:val="single"/>
        </w:rPr>
        <w:t>14</w:t>
      </w:r>
      <w:r w:rsidRPr="00A27631">
        <w:rPr>
          <w:rFonts w:eastAsia="游明朝" w:hint="eastAsia"/>
          <w:b/>
          <w:szCs w:val="24"/>
        </w:rPr>
        <w:t>:</w:t>
      </w:r>
      <w:r w:rsidRPr="00A27631">
        <w:rPr>
          <w:rFonts w:eastAsia="游明朝"/>
          <w:b/>
          <w:szCs w:val="24"/>
        </w:rPr>
        <w:t xml:space="preserve"> S</w:t>
      </w:r>
      <w:r>
        <w:rPr>
          <w:rFonts w:eastAsia="游明朝"/>
          <w:b/>
          <w:szCs w:val="24"/>
        </w:rPr>
        <w:t>tudy</w:t>
      </w:r>
      <w:r w:rsidRPr="00A27631">
        <w:rPr>
          <w:rFonts w:eastAsia="游明朝"/>
          <w:b/>
          <w:szCs w:val="24"/>
        </w:rPr>
        <w:t xml:space="preserve"> the </w:t>
      </w:r>
      <w:r>
        <w:rPr>
          <w:rFonts w:eastAsia="游明朝"/>
          <w:b/>
          <w:szCs w:val="24"/>
        </w:rPr>
        <w:t xml:space="preserve">mechanism to apply </w:t>
      </w:r>
      <w:r w:rsidRPr="00A27631">
        <w:rPr>
          <w:rFonts w:eastAsia="游明朝"/>
          <w:b/>
          <w:szCs w:val="24"/>
        </w:rPr>
        <w:t xml:space="preserve">fallback </w:t>
      </w:r>
      <w:r>
        <w:rPr>
          <w:rFonts w:eastAsia="游明朝"/>
          <w:b/>
          <w:szCs w:val="24"/>
        </w:rPr>
        <w:t>operations</w:t>
      </w:r>
      <w:r w:rsidRPr="00A27631">
        <w:rPr>
          <w:rFonts w:eastAsia="游明朝"/>
          <w:b/>
          <w:szCs w:val="24"/>
        </w:rPr>
        <w:t xml:space="preserve"> </w:t>
      </w:r>
      <w:r>
        <w:rPr>
          <w:rFonts w:eastAsia="游明朝"/>
          <w:b/>
          <w:szCs w:val="24"/>
        </w:rPr>
        <w:t>of each sub use case.</w:t>
      </w:r>
      <w:r w:rsidRPr="00A27631">
        <w:rPr>
          <w:rFonts w:eastAsia="游明朝"/>
          <w:b/>
          <w:szCs w:val="24"/>
        </w:rPr>
        <w:t xml:space="preserve"> </w:t>
      </w:r>
    </w:p>
    <w:p w14:paraId="79C2C5F1" w14:textId="77777777" w:rsidR="00B63EEB" w:rsidRPr="00E24C38" w:rsidRDefault="00B63EEB" w:rsidP="00B63EEB">
      <w:pPr>
        <w:spacing w:afterLines="50" w:after="120"/>
        <w:jc w:val="both"/>
        <w:rPr>
          <w:rFonts w:eastAsia="游明朝"/>
          <w:b/>
          <w:szCs w:val="24"/>
        </w:rPr>
      </w:pPr>
      <w:r w:rsidRPr="00A27631">
        <w:rPr>
          <w:rFonts w:eastAsia="游明朝" w:hint="eastAsia"/>
          <w:b/>
          <w:szCs w:val="24"/>
          <w:u w:val="single"/>
        </w:rPr>
        <w:t xml:space="preserve">Proposal </w:t>
      </w:r>
      <w:r>
        <w:rPr>
          <w:rFonts w:eastAsia="游明朝"/>
          <w:b/>
          <w:szCs w:val="24"/>
          <w:u w:val="single"/>
        </w:rPr>
        <w:t>15</w:t>
      </w:r>
      <w:r w:rsidRPr="00A27631">
        <w:rPr>
          <w:rFonts w:eastAsia="游明朝" w:hint="eastAsia"/>
          <w:b/>
          <w:szCs w:val="24"/>
        </w:rPr>
        <w:t>:</w:t>
      </w:r>
      <w:r w:rsidRPr="00A27631">
        <w:rPr>
          <w:rFonts w:eastAsia="游明朝"/>
          <w:b/>
          <w:szCs w:val="24"/>
        </w:rPr>
        <w:t xml:space="preserve"> </w:t>
      </w:r>
      <w:r w:rsidRPr="00E24C38">
        <w:rPr>
          <w:rFonts w:eastAsia="游明朝"/>
          <w:b/>
          <w:szCs w:val="24"/>
        </w:rPr>
        <w:t>In model monitoring, (near) real time-scale performance metric</w:t>
      </w:r>
      <w:r>
        <w:rPr>
          <w:rFonts w:eastAsia="游明朝"/>
          <w:b/>
          <w:szCs w:val="24"/>
        </w:rPr>
        <w:t>s</w:t>
      </w:r>
      <w:r w:rsidRPr="00E24C38">
        <w:rPr>
          <w:rFonts w:eastAsia="游明朝"/>
          <w:b/>
          <w:szCs w:val="24"/>
        </w:rPr>
        <w:t xml:space="preserve"> should be provided to NW for reliable model activation/deactivation/switching/fallback in case of NW-controlled models</w:t>
      </w:r>
      <w:r w:rsidRPr="00A27631">
        <w:rPr>
          <w:rFonts w:eastAsia="游明朝"/>
          <w:b/>
          <w:szCs w:val="24"/>
        </w:rPr>
        <w:t xml:space="preserve"> </w:t>
      </w:r>
    </w:p>
    <w:p w14:paraId="2568228D" w14:textId="77777777" w:rsidR="00B63EEB" w:rsidRPr="006A3C1C" w:rsidRDefault="00B63EEB" w:rsidP="00B63EEB">
      <w:pPr>
        <w:spacing w:afterLines="50" w:after="120"/>
        <w:jc w:val="both"/>
        <w:rPr>
          <w:rFonts w:eastAsia="游明朝"/>
          <w:b/>
          <w:szCs w:val="24"/>
        </w:rPr>
      </w:pPr>
      <w:r w:rsidRPr="00A27631">
        <w:rPr>
          <w:rFonts w:eastAsia="游明朝" w:hint="eastAsia"/>
          <w:b/>
          <w:szCs w:val="24"/>
          <w:u w:val="single"/>
        </w:rPr>
        <w:t xml:space="preserve">Proposal </w:t>
      </w:r>
      <w:r>
        <w:rPr>
          <w:rFonts w:eastAsia="游明朝"/>
          <w:b/>
          <w:szCs w:val="24"/>
          <w:u w:val="single"/>
        </w:rPr>
        <w:t>16</w:t>
      </w:r>
      <w:r w:rsidRPr="00A27631">
        <w:rPr>
          <w:rFonts w:eastAsia="游明朝" w:hint="eastAsia"/>
          <w:b/>
          <w:szCs w:val="24"/>
        </w:rPr>
        <w:t>:</w:t>
      </w:r>
      <w:r w:rsidRPr="00A27631">
        <w:rPr>
          <w:rFonts w:eastAsia="游明朝"/>
          <w:b/>
          <w:szCs w:val="24"/>
        </w:rPr>
        <w:t xml:space="preserve"> </w:t>
      </w:r>
      <w:r w:rsidRPr="00E24C38">
        <w:rPr>
          <w:rFonts w:eastAsia="游明朝"/>
          <w:b/>
          <w:szCs w:val="24"/>
        </w:rPr>
        <w:t>Study the model monitoring mechanism for inactive models and fallback operation in addition to active models</w:t>
      </w:r>
      <w:r>
        <w:rPr>
          <w:rFonts w:eastAsia="游明朝"/>
          <w:b/>
          <w:szCs w:val="24"/>
        </w:rPr>
        <w:t xml:space="preserve">. </w:t>
      </w:r>
      <w:r w:rsidRPr="00A27631">
        <w:rPr>
          <w:rFonts w:eastAsia="游明朝"/>
          <w:b/>
          <w:szCs w:val="24"/>
        </w:rPr>
        <w:t xml:space="preserve"> </w:t>
      </w:r>
    </w:p>
    <w:p w14:paraId="3AFC911B" w14:textId="089C30FA" w:rsidR="00B63EEB" w:rsidRPr="00B63EEB" w:rsidRDefault="00B63EEB" w:rsidP="00BA56A1">
      <w:pPr>
        <w:spacing w:afterLines="50" w:after="120"/>
        <w:jc w:val="both"/>
        <w:rPr>
          <w:rFonts w:eastAsia="游明朝"/>
          <w:b/>
          <w:szCs w:val="24"/>
        </w:rPr>
      </w:pPr>
      <w:r w:rsidRPr="00A27631">
        <w:rPr>
          <w:rFonts w:eastAsia="游明朝"/>
          <w:b/>
          <w:szCs w:val="24"/>
          <w:u w:val="single"/>
        </w:rPr>
        <w:t xml:space="preserve">Proposal </w:t>
      </w:r>
      <w:r>
        <w:rPr>
          <w:rFonts w:eastAsia="游明朝"/>
          <w:b/>
          <w:szCs w:val="24"/>
          <w:u w:val="single"/>
        </w:rPr>
        <w:t>17</w:t>
      </w:r>
      <w:r w:rsidRPr="00A27631">
        <w:rPr>
          <w:rFonts w:eastAsia="游明朝" w:hint="eastAsia"/>
          <w:b/>
          <w:szCs w:val="24"/>
        </w:rPr>
        <w:t>:</w:t>
      </w:r>
      <w:r w:rsidRPr="00A27631">
        <w:rPr>
          <w:rFonts w:eastAsia="游明朝"/>
          <w:b/>
          <w:szCs w:val="24"/>
        </w:rPr>
        <w:t xml:space="preserve"> Companies can voluntarily provide their models estimating power consumption model based on FLOPs with their expected implementations.  </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lastRenderedPageBreak/>
        <w:t>References</w:t>
      </w:r>
    </w:p>
    <w:p w14:paraId="62AECFB0" w14:textId="33EADEF6" w:rsidR="00315BDB" w:rsidRPr="009A6425" w:rsidRDefault="000246EF" w:rsidP="00633ACC">
      <w:pPr>
        <w:pStyle w:val="aff6"/>
        <w:numPr>
          <w:ilvl w:val="0"/>
          <w:numId w:val="4"/>
        </w:numPr>
        <w:spacing w:afterLines="50" w:after="120"/>
        <w:ind w:leftChars="0"/>
        <w:jc w:val="both"/>
        <w:rPr>
          <w:sz w:val="22"/>
          <w:szCs w:val="22"/>
        </w:rPr>
      </w:pPr>
      <w:r w:rsidRPr="009A6425">
        <w:rPr>
          <w:sz w:val="22"/>
          <w:szCs w:val="22"/>
          <w:lang w:val="en-US"/>
        </w:rPr>
        <w:t>Moderator (Qualcomm)</w:t>
      </w:r>
      <w:r w:rsidR="00315BDB" w:rsidRPr="009A6425">
        <w:rPr>
          <w:rFonts w:hint="eastAsia"/>
          <w:sz w:val="22"/>
          <w:szCs w:val="22"/>
        </w:rPr>
        <w:t>, RP-2</w:t>
      </w:r>
      <w:r w:rsidR="007B77C9" w:rsidRPr="009A6425">
        <w:rPr>
          <w:sz w:val="22"/>
          <w:szCs w:val="22"/>
        </w:rPr>
        <w:t>13599</w:t>
      </w:r>
      <w:r w:rsidR="00315BDB" w:rsidRPr="009A6425">
        <w:rPr>
          <w:rFonts w:hint="eastAsia"/>
          <w:sz w:val="22"/>
          <w:szCs w:val="22"/>
        </w:rPr>
        <w:t xml:space="preserve">, </w:t>
      </w:r>
      <w:r w:rsidR="00315BDB" w:rsidRPr="009A6425">
        <w:rPr>
          <w:sz w:val="22"/>
          <w:szCs w:val="22"/>
        </w:rPr>
        <w:t>“</w:t>
      </w:r>
      <w:r w:rsidR="007B77C9" w:rsidRPr="009A6425">
        <w:rPr>
          <w:sz w:val="22"/>
          <w:szCs w:val="22"/>
        </w:rPr>
        <w:t>New SI: Study on Artificial Intelligence (AI)/Machine Learning (ML) for NR Air Interface</w:t>
      </w:r>
      <w:r w:rsidR="00315BDB" w:rsidRPr="009A6425">
        <w:rPr>
          <w:sz w:val="22"/>
          <w:szCs w:val="22"/>
        </w:rPr>
        <w:t>”</w:t>
      </w:r>
      <w:r w:rsidR="007C3146" w:rsidRPr="009A6425">
        <w:rPr>
          <w:sz w:val="22"/>
          <w:szCs w:val="22"/>
        </w:rPr>
        <w:t>,</w:t>
      </w:r>
      <w:r w:rsidR="00315BDB" w:rsidRPr="009A6425">
        <w:rPr>
          <w:rFonts w:hint="eastAsia"/>
          <w:sz w:val="22"/>
          <w:szCs w:val="22"/>
        </w:rPr>
        <w:t xml:space="preserve"> </w:t>
      </w:r>
      <w:r w:rsidR="00315BDB" w:rsidRPr="009A6425">
        <w:rPr>
          <w:sz w:val="22"/>
          <w:szCs w:val="22"/>
        </w:rPr>
        <w:t>Dec</w:t>
      </w:r>
      <w:r w:rsidR="00315BDB" w:rsidRPr="009A6425">
        <w:rPr>
          <w:rFonts w:hint="eastAsia"/>
          <w:sz w:val="22"/>
          <w:szCs w:val="22"/>
        </w:rPr>
        <w:t>. 202</w:t>
      </w:r>
      <w:r w:rsidR="007B77C9" w:rsidRPr="009A6425">
        <w:rPr>
          <w:sz w:val="22"/>
          <w:szCs w:val="22"/>
        </w:rPr>
        <w:t>1</w:t>
      </w:r>
      <w:r w:rsidR="00315BDB" w:rsidRPr="009A6425">
        <w:rPr>
          <w:rFonts w:hint="eastAsia"/>
          <w:sz w:val="22"/>
          <w:szCs w:val="22"/>
        </w:rPr>
        <w:t>.</w:t>
      </w:r>
    </w:p>
    <w:p w14:paraId="744F2644" w14:textId="659EDCC2" w:rsidR="007F627F" w:rsidRPr="009A6425" w:rsidRDefault="003D714D" w:rsidP="00633ACC">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R</w:t>
      </w:r>
      <w:r w:rsidRPr="009A6425">
        <w:rPr>
          <w:sz w:val="22"/>
          <w:szCs w:val="22"/>
        </w:rPr>
        <w:t>1</w:t>
      </w:r>
      <w:r w:rsidRPr="009A6425">
        <w:rPr>
          <w:rFonts w:hint="eastAsia"/>
          <w:sz w:val="22"/>
          <w:szCs w:val="22"/>
        </w:rPr>
        <w:t>-2</w:t>
      </w:r>
      <w:r w:rsidRPr="009A6425">
        <w:rPr>
          <w:sz w:val="22"/>
          <w:szCs w:val="22"/>
        </w:rPr>
        <w:t>203280</w:t>
      </w:r>
      <w:r w:rsidRPr="009A6425">
        <w:rPr>
          <w:rFonts w:hint="eastAsia"/>
          <w:sz w:val="22"/>
          <w:szCs w:val="22"/>
        </w:rPr>
        <w:t xml:space="preserve">, </w:t>
      </w:r>
      <w:r w:rsidRPr="009A6425">
        <w:rPr>
          <w:sz w:val="22"/>
          <w:szCs w:val="22"/>
        </w:rPr>
        <w:t>“Summary of General aspects of AI/ML framework”,</w:t>
      </w:r>
      <w:r w:rsidRPr="009A6425">
        <w:rPr>
          <w:rFonts w:hint="eastAsia"/>
          <w:sz w:val="22"/>
          <w:szCs w:val="22"/>
        </w:rPr>
        <w:t xml:space="preserve"> </w:t>
      </w:r>
      <w:r w:rsidRPr="009A6425">
        <w:rPr>
          <w:sz w:val="22"/>
          <w:szCs w:val="22"/>
        </w:rPr>
        <w:t>May</w:t>
      </w:r>
      <w:r w:rsidRPr="009A6425">
        <w:rPr>
          <w:rFonts w:hint="eastAsia"/>
          <w:sz w:val="22"/>
          <w:szCs w:val="22"/>
        </w:rPr>
        <w:t>. 202</w:t>
      </w:r>
      <w:r w:rsidRPr="009A6425">
        <w:rPr>
          <w:sz w:val="22"/>
          <w:szCs w:val="22"/>
        </w:rPr>
        <w:t>2</w:t>
      </w:r>
      <w:r w:rsidRPr="009A6425">
        <w:rPr>
          <w:rFonts w:hint="eastAsia"/>
          <w:sz w:val="22"/>
          <w:szCs w:val="22"/>
        </w:rPr>
        <w:t>.</w:t>
      </w:r>
    </w:p>
    <w:p w14:paraId="1A87EFB2" w14:textId="445EF1D3" w:rsidR="009A6425" w:rsidRPr="000520E4" w:rsidRDefault="009A6425" w:rsidP="00633ACC">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w:t>
      </w:r>
      <w:r w:rsidRPr="009A6425">
        <w:rPr>
          <w:sz w:val="22"/>
          <w:szCs w:val="22"/>
        </w:rPr>
        <w:t xml:space="preserve"> </w:t>
      </w:r>
      <w:r w:rsidRPr="009A6425">
        <w:rPr>
          <w:rFonts w:eastAsia="DengXian"/>
          <w:iCs/>
          <w:sz w:val="22"/>
          <w:szCs w:val="22"/>
          <w:lang w:eastAsia="zh-CN"/>
        </w:rPr>
        <w:t>R1-22</w:t>
      </w:r>
      <w:r w:rsidRPr="009A6425">
        <w:rPr>
          <w:rFonts w:eastAsia="DengXian" w:hint="eastAsia"/>
          <w:iCs/>
          <w:sz w:val="22"/>
          <w:szCs w:val="22"/>
          <w:lang w:eastAsia="zh-CN"/>
        </w:rPr>
        <w:t>1</w:t>
      </w:r>
      <w:r w:rsidRPr="009A6425">
        <w:rPr>
          <w:rFonts w:eastAsia="DengXian"/>
          <w:iCs/>
          <w:sz w:val="22"/>
          <w:szCs w:val="22"/>
          <w:lang w:eastAsia="zh-CN"/>
        </w:rPr>
        <w:t>0661, “</w:t>
      </w:r>
      <w:r w:rsidRPr="009A6425">
        <w:rPr>
          <w:iCs/>
          <w:sz w:val="22"/>
          <w:szCs w:val="22"/>
        </w:rPr>
        <w:t>Summary#5 of General Aspects of AI/ML Framework”, Oct. 2022</w:t>
      </w:r>
    </w:p>
    <w:p w14:paraId="09700DE3" w14:textId="4B9A53D0" w:rsidR="000520E4" w:rsidRPr="000520E4" w:rsidRDefault="000520E4" w:rsidP="000520E4">
      <w:pPr>
        <w:pStyle w:val="aff6"/>
        <w:numPr>
          <w:ilvl w:val="0"/>
          <w:numId w:val="4"/>
        </w:numPr>
        <w:spacing w:line="360" w:lineRule="auto"/>
        <w:ind w:leftChars="0"/>
        <w:jc w:val="both"/>
        <w:rPr>
          <w:sz w:val="22"/>
          <w:szCs w:val="22"/>
        </w:rPr>
      </w:pPr>
      <w:r w:rsidRPr="009A6425">
        <w:rPr>
          <w:sz w:val="22"/>
          <w:szCs w:val="22"/>
        </w:rPr>
        <w:t>Moderator (Qualcomm), R1-22</w:t>
      </w:r>
      <w:r>
        <w:rPr>
          <w:sz w:val="22"/>
          <w:szCs w:val="22"/>
        </w:rPr>
        <w:t>13003</w:t>
      </w:r>
      <w:r w:rsidRPr="009A6425">
        <w:rPr>
          <w:sz w:val="22"/>
          <w:szCs w:val="22"/>
        </w:rPr>
        <w:t>, “Summary#</w:t>
      </w:r>
      <w:r>
        <w:rPr>
          <w:sz w:val="22"/>
          <w:szCs w:val="22"/>
        </w:rPr>
        <w:t>1</w:t>
      </w:r>
      <w:r w:rsidRPr="009A6425">
        <w:rPr>
          <w:sz w:val="22"/>
          <w:szCs w:val="22"/>
        </w:rPr>
        <w:t xml:space="preserve"> of General Aspects of AI/ML Framework”, </w:t>
      </w:r>
      <w:r>
        <w:rPr>
          <w:sz w:val="22"/>
          <w:szCs w:val="22"/>
        </w:rPr>
        <w:t>Nov</w:t>
      </w:r>
      <w:r w:rsidRPr="009A6425">
        <w:rPr>
          <w:sz w:val="22"/>
          <w:szCs w:val="22"/>
        </w:rPr>
        <w:t>. 2022</w:t>
      </w:r>
    </w:p>
    <w:p w14:paraId="4AE90772" w14:textId="18D7F353" w:rsidR="00633ACC" w:rsidRPr="00655267" w:rsidRDefault="00187FE5" w:rsidP="00655267">
      <w:pPr>
        <w:pStyle w:val="aff6"/>
        <w:numPr>
          <w:ilvl w:val="0"/>
          <w:numId w:val="4"/>
        </w:numPr>
        <w:spacing w:line="360" w:lineRule="auto"/>
        <w:ind w:leftChars="0"/>
        <w:jc w:val="both"/>
        <w:rPr>
          <w:sz w:val="22"/>
          <w:szCs w:val="22"/>
        </w:rPr>
      </w:pPr>
      <w:r w:rsidRPr="009A6425">
        <w:rPr>
          <w:sz w:val="22"/>
          <w:szCs w:val="22"/>
        </w:rPr>
        <w:t>Moderator (Qualcomm), R1-2208178, “Summary#4 of General Aspects of AI/ML Framework”, Aug. 2022</w:t>
      </w:r>
    </w:p>
    <w:sectPr w:rsidR="00633ACC" w:rsidRPr="00655267">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CDD55" w14:textId="77777777" w:rsidR="00FF138E" w:rsidRDefault="00FF138E">
      <w:r>
        <w:separator/>
      </w:r>
    </w:p>
  </w:endnote>
  <w:endnote w:type="continuationSeparator" w:id="0">
    <w:p w14:paraId="21134172" w14:textId="77777777" w:rsidR="00FF138E" w:rsidRDefault="00FF138E">
      <w:r>
        <w:continuationSeparator/>
      </w:r>
    </w:p>
  </w:endnote>
  <w:endnote w:type="continuationNotice" w:id="1">
    <w:p w14:paraId="0EEB4C15" w14:textId="77777777" w:rsidR="00FF138E" w:rsidRDefault="00FF1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679A" w14:textId="77777777" w:rsidR="00FF138E" w:rsidRDefault="00FF138E">
      <w:r>
        <w:separator/>
      </w:r>
    </w:p>
  </w:footnote>
  <w:footnote w:type="continuationSeparator" w:id="0">
    <w:p w14:paraId="5DEF04AE" w14:textId="77777777" w:rsidR="00FF138E" w:rsidRDefault="00FF138E">
      <w:r>
        <w:continuationSeparator/>
      </w:r>
    </w:p>
  </w:footnote>
  <w:footnote w:type="continuationNotice" w:id="1">
    <w:p w14:paraId="75C7B5CF" w14:textId="77777777" w:rsidR="00FF138E" w:rsidRDefault="00FF13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C3333B"/>
    <w:multiLevelType w:val="hybridMultilevel"/>
    <w:tmpl w:val="87C4F030"/>
    <w:lvl w:ilvl="0" w:tplc="307A00E6">
      <w:start w:val="1"/>
      <w:numFmt w:val="decimal"/>
      <w:lvlText w:val="Step%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6997C5A"/>
    <w:multiLevelType w:val="hybridMultilevel"/>
    <w:tmpl w:val="9E78E104"/>
    <w:lvl w:ilvl="0" w:tplc="5C6C2CFC">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442A85"/>
    <w:multiLevelType w:val="hybridMultilevel"/>
    <w:tmpl w:val="92461DE4"/>
    <w:lvl w:ilvl="0" w:tplc="666A460A">
      <w:start w:val="1"/>
      <w:numFmt w:val="bullet"/>
      <w:lvlText w:val=""/>
      <w:lvlJc w:val="left"/>
      <w:pPr>
        <w:tabs>
          <w:tab w:val="num" w:pos="360"/>
        </w:tabs>
        <w:ind w:left="360" w:hanging="360"/>
      </w:pPr>
      <w:rPr>
        <w:rFonts w:ascii="Wingdings" w:hAnsi="Wingdings" w:hint="default"/>
      </w:rPr>
    </w:lvl>
    <w:lvl w:ilvl="1" w:tplc="4E5CA9E4">
      <w:numFmt w:val="bullet"/>
      <w:lvlText w:val="-"/>
      <w:lvlJc w:val="left"/>
      <w:pPr>
        <w:tabs>
          <w:tab w:val="num" w:pos="1080"/>
        </w:tabs>
        <w:ind w:left="1080" w:hanging="360"/>
      </w:pPr>
      <w:rPr>
        <w:rFonts w:ascii="Times New Roman" w:eastAsia="ＭＳ 明朝" w:hAnsi="Times New Roman" w:cs="Times New Roman" w:hint="default"/>
      </w:rPr>
    </w:lvl>
    <w:lvl w:ilvl="2" w:tplc="515A788E">
      <w:start w:val="1"/>
      <w:numFmt w:val="bullet"/>
      <w:lvlText w:val="»"/>
      <w:lvlJc w:val="left"/>
      <w:pPr>
        <w:tabs>
          <w:tab w:val="num" w:pos="1800"/>
        </w:tabs>
        <w:ind w:left="1800" w:hanging="360"/>
      </w:pPr>
      <w:rPr>
        <w:rFonts w:ascii="Arial" w:hAnsi="Arial" w:hint="default"/>
      </w:rPr>
    </w:lvl>
    <w:lvl w:ilvl="3" w:tplc="7AC8E4EE">
      <w:numFmt w:val="bullet"/>
      <w:lvlText w:val="–"/>
      <w:lvlJc w:val="left"/>
      <w:pPr>
        <w:tabs>
          <w:tab w:val="num" w:pos="2520"/>
        </w:tabs>
        <w:ind w:left="2520" w:hanging="360"/>
      </w:pPr>
      <w:rPr>
        <w:rFonts w:ascii="Times New Roman" w:hAnsi="Times New Roman" w:hint="default"/>
      </w:rPr>
    </w:lvl>
    <w:lvl w:ilvl="4" w:tplc="2FB0ECA0" w:tentative="1">
      <w:start w:val="1"/>
      <w:numFmt w:val="bullet"/>
      <w:lvlText w:val="»"/>
      <w:lvlJc w:val="left"/>
      <w:pPr>
        <w:tabs>
          <w:tab w:val="num" w:pos="3240"/>
        </w:tabs>
        <w:ind w:left="3240" w:hanging="360"/>
      </w:pPr>
      <w:rPr>
        <w:rFonts w:ascii="Arial" w:hAnsi="Arial" w:hint="default"/>
      </w:rPr>
    </w:lvl>
    <w:lvl w:ilvl="5" w:tplc="74DE0E42" w:tentative="1">
      <w:start w:val="1"/>
      <w:numFmt w:val="bullet"/>
      <w:lvlText w:val="»"/>
      <w:lvlJc w:val="left"/>
      <w:pPr>
        <w:tabs>
          <w:tab w:val="num" w:pos="3960"/>
        </w:tabs>
        <w:ind w:left="3960" w:hanging="360"/>
      </w:pPr>
      <w:rPr>
        <w:rFonts w:ascii="Arial" w:hAnsi="Arial" w:hint="default"/>
      </w:rPr>
    </w:lvl>
    <w:lvl w:ilvl="6" w:tplc="5BF4FBB0" w:tentative="1">
      <w:start w:val="1"/>
      <w:numFmt w:val="bullet"/>
      <w:lvlText w:val="»"/>
      <w:lvlJc w:val="left"/>
      <w:pPr>
        <w:tabs>
          <w:tab w:val="num" w:pos="4680"/>
        </w:tabs>
        <w:ind w:left="4680" w:hanging="360"/>
      </w:pPr>
      <w:rPr>
        <w:rFonts w:ascii="Arial" w:hAnsi="Arial" w:hint="default"/>
      </w:rPr>
    </w:lvl>
    <w:lvl w:ilvl="7" w:tplc="20AEF434" w:tentative="1">
      <w:start w:val="1"/>
      <w:numFmt w:val="bullet"/>
      <w:lvlText w:val="»"/>
      <w:lvlJc w:val="left"/>
      <w:pPr>
        <w:tabs>
          <w:tab w:val="num" w:pos="5400"/>
        </w:tabs>
        <w:ind w:left="5400" w:hanging="360"/>
      </w:pPr>
      <w:rPr>
        <w:rFonts w:ascii="Arial" w:hAnsi="Arial" w:hint="default"/>
      </w:rPr>
    </w:lvl>
    <w:lvl w:ilvl="8" w:tplc="3070B6C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200713"/>
    <w:multiLevelType w:val="hybridMultilevel"/>
    <w:tmpl w:val="9F1447BA"/>
    <w:lvl w:ilvl="0" w:tplc="307A00E6">
      <w:start w:val="1"/>
      <w:numFmt w:val="decimal"/>
      <w:lvlText w:val="Step%1."/>
      <w:lvlJc w:val="left"/>
      <w:pPr>
        <w:ind w:left="420" w:hanging="420"/>
      </w:pPr>
      <w:rPr>
        <w:rFonts w:hint="eastAsia"/>
      </w:rPr>
    </w:lvl>
    <w:lvl w:ilvl="1" w:tplc="DB60718C">
      <w:start w:val="1"/>
      <w:numFmt w:val="bullet"/>
      <w:lvlText w:val="•"/>
      <w:lvlJc w:val="left"/>
      <w:pPr>
        <w:ind w:left="840" w:hanging="420"/>
      </w:pPr>
      <w:rPr>
        <w:rFonts w:ascii="Arial" w:hAnsi="Aria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9C4573"/>
    <w:multiLevelType w:val="hybridMultilevel"/>
    <w:tmpl w:val="824295DC"/>
    <w:lvl w:ilvl="0" w:tplc="FFFFFFFF">
      <w:start w:val="1"/>
      <w:numFmt w:val="decimal"/>
      <w:lvlText w:val="Step%1."/>
      <w:lvlJc w:val="left"/>
      <w:pPr>
        <w:ind w:left="420" w:hanging="420"/>
      </w:pPr>
      <w:rPr>
        <w:rFont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5A6C01"/>
    <w:multiLevelType w:val="hybridMultilevel"/>
    <w:tmpl w:val="824295DC"/>
    <w:lvl w:ilvl="0" w:tplc="307A00E6">
      <w:start w:val="1"/>
      <w:numFmt w:val="decimal"/>
      <w:lvlText w:val="Step%1."/>
      <w:lvlJc w:val="left"/>
      <w:pPr>
        <w:ind w:left="420" w:hanging="420"/>
      </w:pPr>
      <w:rPr>
        <w:rFont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5" w15:restartNumberingAfterBreak="0">
    <w:nsid w:val="728E73E2"/>
    <w:multiLevelType w:val="hybridMultilevel"/>
    <w:tmpl w:val="E8965E10"/>
    <w:lvl w:ilvl="0" w:tplc="666A460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21446450">
    <w:abstractNumId w:val="1"/>
  </w:num>
  <w:num w:numId="2" w16cid:durableId="1338848982">
    <w:abstractNumId w:val="32"/>
  </w:num>
  <w:num w:numId="3" w16cid:durableId="1638871164">
    <w:abstractNumId w:val="16"/>
  </w:num>
  <w:num w:numId="4" w16cid:durableId="96028718">
    <w:abstractNumId w:val="8"/>
  </w:num>
  <w:num w:numId="5" w16cid:durableId="1403288894">
    <w:abstractNumId w:val="38"/>
  </w:num>
  <w:num w:numId="6" w16cid:durableId="1357385064">
    <w:abstractNumId w:val="27"/>
  </w:num>
  <w:num w:numId="7" w16cid:durableId="991103531">
    <w:abstractNumId w:val="0"/>
    <w:lvlOverride w:ilvl="0">
      <w:startOverride w:val="1"/>
    </w:lvlOverride>
  </w:num>
  <w:num w:numId="8" w16cid:durableId="16062344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1378682">
    <w:abstractNumId w:val="39"/>
  </w:num>
  <w:num w:numId="10" w16cid:durableId="2020738684">
    <w:abstractNumId w:val="22"/>
  </w:num>
  <w:num w:numId="11" w16cid:durableId="940068722">
    <w:abstractNumId w:val="37"/>
  </w:num>
  <w:num w:numId="12" w16cid:durableId="1035929986">
    <w:abstractNumId w:val="18"/>
    <w:lvlOverride w:ilvl="0">
      <w:startOverride w:val="1"/>
    </w:lvlOverride>
  </w:num>
  <w:num w:numId="13" w16cid:durableId="1454976815">
    <w:abstractNumId w:val="31"/>
  </w:num>
  <w:num w:numId="14" w16cid:durableId="17603726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7136836">
    <w:abstractNumId w:val="12"/>
  </w:num>
  <w:num w:numId="16" w16cid:durableId="1268123392">
    <w:abstractNumId w:val="2"/>
  </w:num>
  <w:num w:numId="17" w16cid:durableId="1414663322">
    <w:abstractNumId w:val="4"/>
  </w:num>
  <w:num w:numId="18" w16cid:durableId="2059888483">
    <w:abstractNumId w:val="36"/>
  </w:num>
  <w:num w:numId="19" w16cid:durableId="8795108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2381123">
    <w:abstractNumId w:val="24"/>
    <w:lvlOverride w:ilvl="0">
      <w:startOverride w:val="1"/>
    </w:lvlOverride>
  </w:num>
  <w:num w:numId="21" w16cid:durableId="1503396963">
    <w:abstractNumId w:val="19"/>
    <w:lvlOverride w:ilvl="0">
      <w:startOverride w:val="1"/>
    </w:lvlOverride>
    <w:lvlOverride w:ilvl="1"/>
    <w:lvlOverride w:ilvl="2"/>
    <w:lvlOverride w:ilvl="3"/>
    <w:lvlOverride w:ilvl="4"/>
    <w:lvlOverride w:ilvl="5"/>
    <w:lvlOverride w:ilvl="6"/>
    <w:lvlOverride w:ilvl="7"/>
    <w:lvlOverride w:ilvl="8"/>
  </w:num>
  <w:num w:numId="22" w16cid:durableId="196242005">
    <w:abstractNumId w:val="14"/>
  </w:num>
  <w:num w:numId="23" w16cid:durableId="1334069852">
    <w:abstractNumId w:val="17"/>
  </w:num>
  <w:num w:numId="24" w16cid:durableId="1540243918">
    <w:abstractNumId w:val="10"/>
  </w:num>
  <w:num w:numId="25" w16cid:durableId="1006787742">
    <w:abstractNumId w:val="26"/>
  </w:num>
  <w:num w:numId="26" w16cid:durableId="1048337922">
    <w:abstractNumId w:val="28"/>
  </w:num>
  <w:num w:numId="27" w16cid:durableId="1734355258">
    <w:abstractNumId w:val="33"/>
  </w:num>
  <w:num w:numId="28" w16cid:durableId="1121263713">
    <w:abstractNumId w:val="9"/>
  </w:num>
  <w:num w:numId="29" w16cid:durableId="115563254">
    <w:abstractNumId w:val="3"/>
  </w:num>
  <w:num w:numId="30" w16cid:durableId="1650088517">
    <w:abstractNumId w:val="15"/>
  </w:num>
  <w:num w:numId="31" w16cid:durableId="304506388">
    <w:abstractNumId w:val="30"/>
  </w:num>
  <w:num w:numId="32" w16cid:durableId="1629050929">
    <w:abstractNumId w:val="7"/>
  </w:num>
  <w:num w:numId="33" w16cid:durableId="1124037504">
    <w:abstractNumId w:val="6"/>
  </w:num>
  <w:num w:numId="34" w16cid:durableId="1780641757">
    <w:abstractNumId w:val="13"/>
  </w:num>
  <w:num w:numId="35" w16cid:durableId="940187667">
    <w:abstractNumId w:val="5"/>
  </w:num>
  <w:num w:numId="36" w16cid:durableId="84813054">
    <w:abstractNumId w:val="35"/>
  </w:num>
  <w:num w:numId="37" w16cid:durableId="131756470">
    <w:abstractNumId w:val="25"/>
  </w:num>
  <w:num w:numId="38" w16cid:durableId="998386586">
    <w:abstractNumId w:val="29"/>
  </w:num>
  <w:num w:numId="39" w16cid:durableId="1074350130">
    <w:abstractNumId w:val="34"/>
  </w:num>
  <w:num w:numId="40" w16cid:durableId="180050599">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49"/>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6EF"/>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76F"/>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0E4"/>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0D4"/>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54F"/>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5E9"/>
    <w:rsid w:val="000966A3"/>
    <w:rsid w:val="00096785"/>
    <w:rsid w:val="00096C08"/>
    <w:rsid w:val="00096E4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5EFF"/>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088"/>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13"/>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2F5"/>
    <w:rsid w:val="0012193B"/>
    <w:rsid w:val="0012225C"/>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8F6"/>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47"/>
    <w:rsid w:val="001501F7"/>
    <w:rsid w:val="001505A2"/>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8C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321"/>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E99"/>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87FE5"/>
    <w:rsid w:val="0019016F"/>
    <w:rsid w:val="00190C8B"/>
    <w:rsid w:val="00190D83"/>
    <w:rsid w:val="00190ED7"/>
    <w:rsid w:val="00190F7C"/>
    <w:rsid w:val="00190F80"/>
    <w:rsid w:val="00191031"/>
    <w:rsid w:val="001912DD"/>
    <w:rsid w:val="00191569"/>
    <w:rsid w:val="00191698"/>
    <w:rsid w:val="0019176F"/>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8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808"/>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76E"/>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AB8"/>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884"/>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86"/>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8B3"/>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498"/>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266"/>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DC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662"/>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56"/>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4D"/>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0E6"/>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2F1A"/>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28B"/>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3CB"/>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64"/>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01"/>
    <w:rsid w:val="004D23CE"/>
    <w:rsid w:val="004D249C"/>
    <w:rsid w:val="004D24DE"/>
    <w:rsid w:val="004D279C"/>
    <w:rsid w:val="004D2EAE"/>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23"/>
    <w:rsid w:val="0050306B"/>
    <w:rsid w:val="0050323F"/>
    <w:rsid w:val="0050327E"/>
    <w:rsid w:val="00503593"/>
    <w:rsid w:val="00503775"/>
    <w:rsid w:val="00503849"/>
    <w:rsid w:val="005039A8"/>
    <w:rsid w:val="00503E22"/>
    <w:rsid w:val="00504151"/>
    <w:rsid w:val="00504258"/>
    <w:rsid w:val="00504815"/>
    <w:rsid w:val="00504B4E"/>
    <w:rsid w:val="00504E35"/>
    <w:rsid w:val="005051DE"/>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EDC"/>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958"/>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0A6"/>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99"/>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45B"/>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A1A"/>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08"/>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3D1"/>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B15"/>
    <w:rsid w:val="00632E2E"/>
    <w:rsid w:val="00632E83"/>
    <w:rsid w:val="00632EA6"/>
    <w:rsid w:val="0063329E"/>
    <w:rsid w:val="00633364"/>
    <w:rsid w:val="006337A1"/>
    <w:rsid w:val="00633ACC"/>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2DB6"/>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267"/>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FC0"/>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C85"/>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C1C"/>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74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98C"/>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347"/>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9BA"/>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9FE"/>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41B"/>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125"/>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C1A"/>
    <w:rsid w:val="007B5E4C"/>
    <w:rsid w:val="007B6583"/>
    <w:rsid w:val="007B66A3"/>
    <w:rsid w:val="007B687E"/>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2B"/>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1A7"/>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4D64"/>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2D0"/>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4A"/>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134"/>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0FB3"/>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D1"/>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1B"/>
    <w:rsid w:val="0089273A"/>
    <w:rsid w:val="00893007"/>
    <w:rsid w:val="008943E0"/>
    <w:rsid w:val="00894F71"/>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C33"/>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DA0"/>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6B4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12"/>
    <w:rsid w:val="0093734F"/>
    <w:rsid w:val="00937716"/>
    <w:rsid w:val="0094034A"/>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A5F"/>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BCA"/>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699"/>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D2"/>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A12"/>
    <w:rsid w:val="00990CA5"/>
    <w:rsid w:val="00990DAF"/>
    <w:rsid w:val="00991287"/>
    <w:rsid w:val="00991577"/>
    <w:rsid w:val="00991695"/>
    <w:rsid w:val="00991837"/>
    <w:rsid w:val="0099183F"/>
    <w:rsid w:val="00991BA0"/>
    <w:rsid w:val="00991BCB"/>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892"/>
    <w:rsid w:val="009A4B50"/>
    <w:rsid w:val="009A4F13"/>
    <w:rsid w:val="009A509C"/>
    <w:rsid w:val="009A5EC0"/>
    <w:rsid w:val="009A6167"/>
    <w:rsid w:val="009A62ED"/>
    <w:rsid w:val="009A635C"/>
    <w:rsid w:val="009A63C6"/>
    <w:rsid w:val="009A6425"/>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1F7B"/>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7F4"/>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888"/>
    <w:rsid w:val="009E5A86"/>
    <w:rsid w:val="009E5B82"/>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72D"/>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2CD"/>
    <w:rsid w:val="00A04926"/>
    <w:rsid w:val="00A05087"/>
    <w:rsid w:val="00A05237"/>
    <w:rsid w:val="00A0550C"/>
    <w:rsid w:val="00A05578"/>
    <w:rsid w:val="00A056C1"/>
    <w:rsid w:val="00A05B89"/>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31"/>
    <w:rsid w:val="00A276B7"/>
    <w:rsid w:val="00A276E4"/>
    <w:rsid w:val="00A27763"/>
    <w:rsid w:val="00A27D1C"/>
    <w:rsid w:val="00A302BB"/>
    <w:rsid w:val="00A3031E"/>
    <w:rsid w:val="00A30358"/>
    <w:rsid w:val="00A308B6"/>
    <w:rsid w:val="00A30B36"/>
    <w:rsid w:val="00A30E8D"/>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4D8A"/>
    <w:rsid w:val="00A3563E"/>
    <w:rsid w:val="00A35647"/>
    <w:rsid w:val="00A35EBF"/>
    <w:rsid w:val="00A3607A"/>
    <w:rsid w:val="00A3625B"/>
    <w:rsid w:val="00A378CB"/>
    <w:rsid w:val="00A37908"/>
    <w:rsid w:val="00A37BE0"/>
    <w:rsid w:val="00A37C27"/>
    <w:rsid w:val="00A40022"/>
    <w:rsid w:val="00A400DB"/>
    <w:rsid w:val="00A40132"/>
    <w:rsid w:val="00A40166"/>
    <w:rsid w:val="00A40187"/>
    <w:rsid w:val="00A4023C"/>
    <w:rsid w:val="00A40371"/>
    <w:rsid w:val="00A4071C"/>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DCB"/>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0BF"/>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86"/>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4C4"/>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19"/>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84"/>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693"/>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32E"/>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1FB7"/>
    <w:rsid w:val="00B12393"/>
    <w:rsid w:val="00B1290C"/>
    <w:rsid w:val="00B12E99"/>
    <w:rsid w:val="00B13624"/>
    <w:rsid w:val="00B137AF"/>
    <w:rsid w:val="00B138F3"/>
    <w:rsid w:val="00B13A2B"/>
    <w:rsid w:val="00B13D8F"/>
    <w:rsid w:val="00B1409C"/>
    <w:rsid w:val="00B144F5"/>
    <w:rsid w:val="00B14797"/>
    <w:rsid w:val="00B149BD"/>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1C7"/>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3EEB"/>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9C0"/>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5EE"/>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DD0"/>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885"/>
    <w:rsid w:val="00B95B25"/>
    <w:rsid w:val="00B95C83"/>
    <w:rsid w:val="00B95D2B"/>
    <w:rsid w:val="00B95DBF"/>
    <w:rsid w:val="00B96444"/>
    <w:rsid w:val="00B96B2C"/>
    <w:rsid w:val="00B9747E"/>
    <w:rsid w:val="00B974C5"/>
    <w:rsid w:val="00B9772B"/>
    <w:rsid w:val="00BA04B7"/>
    <w:rsid w:val="00BA06FE"/>
    <w:rsid w:val="00BA0904"/>
    <w:rsid w:val="00BA0958"/>
    <w:rsid w:val="00BA0B4E"/>
    <w:rsid w:val="00BA0EE8"/>
    <w:rsid w:val="00BA11EC"/>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1DBB"/>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1F93"/>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74"/>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7CA"/>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48D0"/>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B9C"/>
    <w:rsid w:val="00D13DB5"/>
    <w:rsid w:val="00D14044"/>
    <w:rsid w:val="00D140C0"/>
    <w:rsid w:val="00D14420"/>
    <w:rsid w:val="00D14A51"/>
    <w:rsid w:val="00D154DD"/>
    <w:rsid w:val="00D15523"/>
    <w:rsid w:val="00D155F6"/>
    <w:rsid w:val="00D156BA"/>
    <w:rsid w:val="00D1587B"/>
    <w:rsid w:val="00D1593D"/>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011"/>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AA3"/>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B9C"/>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6DE"/>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744"/>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07C9"/>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4C38"/>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03A"/>
    <w:rsid w:val="00E633F3"/>
    <w:rsid w:val="00E63526"/>
    <w:rsid w:val="00E63D4A"/>
    <w:rsid w:val="00E63E20"/>
    <w:rsid w:val="00E643B5"/>
    <w:rsid w:val="00E64928"/>
    <w:rsid w:val="00E64AFC"/>
    <w:rsid w:val="00E64CCD"/>
    <w:rsid w:val="00E64DD0"/>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76D"/>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0B8"/>
    <w:rsid w:val="00E81201"/>
    <w:rsid w:val="00E8133F"/>
    <w:rsid w:val="00E81404"/>
    <w:rsid w:val="00E820F6"/>
    <w:rsid w:val="00E823FB"/>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0B"/>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4B2"/>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572"/>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66"/>
    <w:rsid w:val="00EF18DE"/>
    <w:rsid w:val="00EF1C60"/>
    <w:rsid w:val="00EF1F7E"/>
    <w:rsid w:val="00EF21AC"/>
    <w:rsid w:val="00EF2828"/>
    <w:rsid w:val="00EF295D"/>
    <w:rsid w:val="00EF29A6"/>
    <w:rsid w:val="00EF2B06"/>
    <w:rsid w:val="00EF376D"/>
    <w:rsid w:val="00EF3776"/>
    <w:rsid w:val="00EF39A6"/>
    <w:rsid w:val="00EF3F8D"/>
    <w:rsid w:val="00EF4103"/>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4A"/>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3A6"/>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76"/>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4E41"/>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6C0E"/>
    <w:rsid w:val="00F9744A"/>
    <w:rsid w:val="00F97638"/>
    <w:rsid w:val="00F97904"/>
    <w:rsid w:val="00F97B14"/>
    <w:rsid w:val="00F97F7B"/>
    <w:rsid w:val="00F97FF5"/>
    <w:rsid w:val="00FA0046"/>
    <w:rsid w:val="00FA04C6"/>
    <w:rsid w:val="00FA0972"/>
    <w:rsid w:val="00FA155C"/>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8E"/>
    <w:rsid w:val="00FF13BD"/>
    <w:rsid w:val="00FF1852"/>
    <w:rsid w:val="00FF19C2"/>
    <w:rsid w:val="00FF1F50"/>
    <w:rsid w:val="00FF21DE"/>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4041B"/>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074">
      <w:bodyDiv w:val="1"/>
      <w:marLeft w:val="0"/>
      <w:marRight w:val="0"/>
      <w:marTop w:val="0"/>
      <w:marBottom w:val="0"/>
      <w:divBdr>
        <w:top w:val="none" w:sz="0" w:space="0" w:color="auto"/>
        <w:left w:val="none" w:sz="0" w:space="0" w:color="auto"/>
        <w:bottom w:val="none" w:sz="0" w:space="0" w:color="auto"/>
        <w:right w:val="none" w:sz="0" w:space="0" w:color="auto"/>
      </w:divBdr>
      <w:divsChild>
        <w:div w:id="561982582">
          <w:marLeft w:val="1310"/>
          <w:marRight w:val="0"/>
          <w:marTop w:val="77"/>
          <w:marBottom w:val="0"/>
          <w:divBdr>
            <w:top w:val="none" w:sz="0" w:space="0" w:color="auto"/>
            <w:left w:val="none" w:sz="0" w:space="0" w:color="auto"/>
            <w:bottom w:val="none" w:sz="0" w:space="0" w:color="auto"/>
            <w:right w:val="none" w:sz="0" w:space="0" w:color="auto"/>
          </w:divBdr>
        </w:div>
        <w:div w:id="1166439196">
          <w:marLeft w:val="1685"/>
          <w:marRight w:val="0"/>
          <w:marTop w:val="72"/>
          <w:marBottom w:val="0"/>
          <w:divBdr>
            <w:top w:val="none" w:sz="0" w:space="0" w:color="auto"/>
            <w:left w:val="none" w:sz="0" w:space="0" w:color="auto"/>
            <w:bottom w:val="none" w:sz="0" w:space="0" w:color="auto"/>
            <w:right w:val="none" w:sz="0" w:space="0" w:color="auto"/>
          </w:divBdr>
        </w:div>
        <w:div w:id="722097349">
          <w:marLeft w:val="1310"/>
          <w:marRight w:val="0"/>
          <w:marTop w:val="77"/>
          <w:marBottom w:val="0"/>
          <w:divBdr>
            <w:top w:val="none" w:sz="0" w:space="0" w:color="auto"/>
            <w:left w:val="none" w:sz="0" w:space="0" w:color="auto"/>
            <w:bottom w:val="none" w:sz="0" w:space="0" w:color="auto"/>
            <w:right w:val="none" w:sz="0" w:space="0" w:color="auto"/>
          </w:divBdr>
        </w:div>
        <w:div w:id="1514029643">
          <w:marLeft w:val="1685"/>
          <w:marRight w:val="0"/>
          <w:marTop w:val="72"/>
          <w:marBottom w:val="0"/>
          <w:divBdr>
            <w:top w:val="none" w:sz="0" w:space="0" w:color="auto"/>
            <w:left w:val="none" w:sz="0" w:space="0" w:color="auto"/>
            <w:bottom w:val="none" w:sz="0" w:space="0" w:color="auto"/>
            <w:right w:val="none" w:sz="0" w:space="0" w:color="auto"/>
          </w:divBdr>
        </w:div>
        <w:div w:id="1978795289">
          <w:marLeft w:val="1310"/>
          <w:marRight w:val="0"/>
          <w:marTop w:val="77"/>
          <w:marBottom w:val="0"/>
          <w:divBdr>
            <w:top w:val="none" w:sz="0" w:space="0" w:color="auto"/>
            <w:left w:val="none" w:sz="0" w:space="0" w:color="auto"/>
            <w:bottom w:val="none" w:sz="0" w:space="0" w:color="auto"/>
            <w:right w:val="none" w:sz="0" w:space="0" w:color="auto"/>
          </w:divBdr>
        </w:div>
        <w:div w:id="746541505">
          <w:marLeft w:val="1685"/>
          <w:marRight w:val="0"/>
          <w:marTop w:val="72"/>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8333">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2370518">
      <w:bodyDiv w:val="1"/>
      <w:marLeft w:val="0"/>
      <w:marRight w:val="0"/>
      <w:marTop w:val="0"/>
      <w:marBottom w:val="0"/>
      <w:divBdr>
        <w:top w:val="none" w:sz="0" w:space="0" w:color="auto"/>
        <w:left w:val="none" w:sz="0" w:space="0" w:color="auto"/>
        <w:bottom w:val="none" w:sz="0" w:space="0" w:color="auto"/>
        <w:right w:val="none" w:sz="0" w:space="0" w:color="auto"/>
      </w:divBdr>
      <w:divsChild>
        <w:div w:id="1292251658">
          <w:marLeft w:val="1310"/>
          <w:marRight w:val="0"/>
          <w:marTop w:val="77"/>
          <w:marBottom w:val="0"/>
          <w:divBdr>
            <w:top w:val="none" w:sz="0" w:space="0" w:color="auto"/>
            <w:left w:val="none" w:sz="0" w:space="0" w:color="auto"/>
            <w:bottom w:val="none" w:sz="0" w:space="0" w:color="auto"/>
            <w:right w:val="none" w:sz="0" w:space="0" w:color="auto"/>
          </w:divBdr>
        </w:div>
        <w:div w:id="1468740566">
          <w:marLeft w:val="1310"/>
          <w:marRight w:val="0"/>
          <w:marTop w:val="77"/>
          <w:marBottom w:val="0"/>
          <w:divBdr>
            <w:top w:val="none" w:sz="0" w:space="0" w:color="auto"/>
            <w:left w:val="none" w:sz="0" w:space="0" w:color="auto"/>
            <w:bottom w:val="none" w:sz="0" w:space="0" w:color="auto"/>
            <w:right w:val="none" w:sz="0" w:space="0" w:color="auto"/>
          </w:divBdr>
        </w:div>
        <w:div w:id="1013070997">
          <w:marLeft w:val="1310"/>
          <w:marRight w:val="0"/>
          <w:marTop w:val="77"/>
          <w:marBottom w:val="0"/>
          <w:divBdr>
            <w:top w:val="none" w:sz="0" w:space="0" w:color="auto"/>
            <w:left w:val="none" w:sz="0" w:space="0" w:color="auto"/>
            <w:bottom w:val="none" w:sz="0" w:space="0" w:color="auto"/>
            <w:right w:val="none" w:sz="0" w:space="0" w:color="auto"/>
          </w:divBdr>
        </w:div>
        <w:div w:id="1149899406">
          <w:marLeft w:val="1310"/>
          <w:marRight w:val="0"/>
          <w:marTop w:val="77"/>
          <w:marBottom w:val="0"/>
          <w:divBdr>
            <w:top w:val="none" w:sz="0" w:space="0" w:color="auto"/>
            <w:left w:val="none" w:sz="0" w:space="0" w:color="auto"/>
            <w:bottom w:val="none" w:sz="0" w:space="0" w:color="auto"/>
            <w:right w:val="none" w:sz="0" w:space="0" w:color="auto"/>
          </w:divBdr>
        </w:div>
        <w:div w:id="872040446">
          <w:marLeft w:val="1310"/>
          <w:marRight w:val="0"/>
          <w:marTop w:val="77"/>
          <w:marBottom w:val="0"/>
          <w:divBdr>
            <w:top w:val="none" w:sz="0" w:space="0" w:color="auto"/>
            <w:left w:val="none" w:sz="0" w:space="0" w:color="auto"/>
            <w:bottom w:val="none" w:sz="0" w:space="0" w:color="auto"/>
            <w:right w:val="none" w:sz="0" w:space="0" w:color="auto"/>
          </w:divBdr>
        </w:div>
      </w:divsChild>
    </w:div>
    <w:div w:id="36709412">
      <w:bodyDiv w:val="1"/>
      <w:marLeft w:val="0"/>
      <w:marRight w:val="0"/>
      <w:marTop w:val="0"/>
      <w:marBottom w:val="0"/>
      <w:divBdr>
        <w:top w:val="none" w:sz="0" w:space="0" w:color="auto"/>
        <w:left w:val="none" w:sz="0" w:space="0" w:color="auto"/>
        <w:bottom w:val="none" w:sz="0" w:space="0" w:color="auto"/>
        <w:right w:val="none" w:sz="0" w:space="0" w:color="auto"/>
      </w:divBdr>
      <w:divsChild>
        <w:div w:id="1533348891">
          <w:marLeft w:val="936"/>
          <w:marRight w:val="0"/>
          <w:marTop w:val="91"/>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383707">
      <w:bodyDiv w:val="1"/>
      <w:marLeft w:val="0"/>
      <w:marRight w:val="0"/>
      <w:marTop w:val="0"/>
      <w:marBottom w:val="0"/>
      <w:divBdr>
        <w:top w:val="none" w:sz="0" w:space="0" w:color="auto"/>
        <w:left w:val="none" w:sz="0" w:space="0" w:color="auto"/>
        <w:bottom w:val="none" w:sz="0" w:space="0" w:color="auto"/>
        <w:right w:val="none" w:sz="0" w:space="0" w:color="auto"/>
      </w:divBdr>
      <w:divsChild>
        <w:div w:id="759302942">
          <w:marLeft w:val="936"/>
          <w:marRight w:val="0"/>
          <w:marTop w:val="91"/>
          <w:marBottom w:val="0"/>
          <w:divBdr>
            <w:top w:val="none" w:sz="0" w:space="0" w:color="auto"/>
            <w:left w:val="none" w:sz="0" w:space="0" w:color="auto"/>
            <w:bottom w:val="none" w:sz="0" w:space="0" w:color="auto"/>
            <w:right w:val="none" w:sz="0" w:space="0" w:color="auto"/>
          </w:divBdr>
        </w:div>
      </w:divsChild>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5863750">
      <w:bodyDiv w:val="1"/>
      <w:marLeft w:val="0"/>
      <w:marRight w:val="0"/>
      <w:marTop w:val="0"/>
      <w:marBottom w:val="0"/>
      <w:divBdr>
        <w:top w:val="none" w:sz="0" w:space="0" w:color="auto"/>
        <w:left w:val="none" w:sz="0" w:space="0" w:color="auto"/>
        <w:bottom w:val="none" w:sz="0" w:space="0" w:color="auto"/>
        <w:right w:val="none" w:sz="0" w:space="0" w:color="auto"/>
      </w:divBdr>
      <w:divsChild>
        <w:div w:id="934359938">
          <w:marLeft w:val="936"/>
          <w:marRight w:val="0"/>
          <w:marTop w:val="91"/>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9999347">
      <w:bodyDiv w:val="1"/>
      <w:marLeft w:val="0"/>
      <w:marRight w:val="0"/>
      <w:marTop w:val="0"/>
      <w:marBottom w:val="0"/>
      <w:divBdr>
        <w:top w:val="none" w:sz="0" w:space="0" w:color="auto"/>
        <w:left w:val="none" w:sz="0" w:space="0" w:color="auto"/>
        <w:bottom w:val="none" w:sz="0" w:space="0" w:color="auto"/>
        <w:right w:val="none" w:sz="0" w:space="0" w:color="auto"/>
      </w:divBdr>
      <w:divsChild>
        <w:div w:id="159581724">
          <w:marLeft w:val="562"/>
          <w:marRight w:val="0"/>
          <w:marTop w:val="86"/>
          <w:marBottom w:val="0"/>
          <w:divBdr>
            <w:top w:val="none" w:sz="0" w:space="0" w:color="auto"/>
            <w:left w:val="none" w:sz="0" w:space="0" w:color="auto"/>
            <w:bottom w:val="none" w:sz="0" w:space="0" w:color="auto"/>
            <w:right w:val="none" w:sz="0" w:space="0" w:color="auto"/>
          </w:divBdr>
        </w:div>
        <w:div w:id="1774548230">
          <w:marLeft w:val="936"/>
          <w:marRight w:val="0"/>
          <w:marTop w:val="86"/>
          <w:marBottom w:val="0"/>
          <w:divBdr>
            <w:top w:val="none" w:sz="0" w:space="0" w:color="auto"/>
            <w:left w:val="none" w:sz="0" w:space="0" w:color="auto"/>
            <w:bottom w:val="none" w:sz="0" w:space="0" w:color="auto"/>
            <w:right w:val="none" w:sz="0" w:space="0" w:color="auto"/>
          </w:divBdr>
        </w:div>
        <w:div w:id="812259050">
          <w:marLeft w:val="1310"/>
          <w:marRight w:val="0"/>
          <w:marTop w:val="77"/>
          <w:marBottom w:val="0"/>
          <w:divBdr>
            <w:top w:val="none" w:sz="0" w:space="0" w:color="auto"/>
            <w:left w:val="none" w:sz="0" w:space="0" w:color="auto"/>
            <w:bottom w:val="none" w:sz="0" w:space="0" w:color="auto"/>
            <w:right w:val="none" w:sz="0" w:space="0" w:color="auto"/>
          </w:divBdr>
        </w:div>
        <w:div w:id="628240556">
          <w:marLeft w:val="936"/>
          <w:marRight w:val="0"/>
          <w:marTop w:val="86"/>
          <w:marBottom w:val="0"/>
          <w:divBdr>
            <w:top w:val="none" w:sz="0" w:space="0" w:color="auto"/>
            <w:left w:val="none" w:sz="0" w:space="0" w:color="auto"/>
            <w:bottom w:val="none" w:sz="0" w:space="0" w:color="auto"/>
            <w:right w:val="none" w:sz="0" w:space="0" w:color="auto"/>
          </w:divBdr>
        </w:div>
        <w:div w:id="193123479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64670">
      <w:bodyDiv w:val="1"/>
      <w:marLeft w:val="0"/>
      <w:marRight w:val="0"/>
      <w:marTop w:val="0"/>
      <w:marBottom w:val="0"/>
      <w:divBdr>
        <w:top w:val="none" w:sz="0" w:space="0" w:color="auto"/>
        <w:left w:val="none" w:sz="0" w:space="0" w:color="auto"/>
        <w:bottom w:val="none" w:sz="0" w:space="0" w:color="auto"/>
        <w:right w:val="none" w:sz="0" w:space="0" w:color="auto"/>
      </w:divBdr>
      <w:divsChild>
        <w:div w:id="1442341917">
          <w:marLeft w:val="562"/>
          <w:marRight w:val="0"/>
          <w:marTop w:val="86"/>
          <w:marBottom w:val="0"/>
          <w:divBdr>
            <w:top w:val="none" w:sz="0" w:space="0" w:color="auto"/>
            <w:left w:val="none" w:sz="0" w:space="0" w:color="auto"/>
            <w:bottom w:val="none" w:sz="0" w:space="0" w:color="auto"/>
            <w:right w:val="none" w:sz="0" w:space="0" w:color="auto"/>
          </w:divBdr>
        </w:div>
        <w:div w:id="1128668598">
          <w:marLeft w:val="936"/>
          <w:marRight w:val="0"/>
          <w:marTop w:val="86"/>
          <w:marBottom w:val="0"/>
          <w:divBdr>
            <w:top w:val="none" w:sz="0" w:space="0" w:color="auto"/>
            <w:left w:val="none" w:sz="0" w:space="0" w:color="auto"/>
            <w:bottom w:val="none" w:sz="0" w:space="0" w:color="auto"/>
            <w:right w:val="none" w:sz="0" w:space="0" w:color="auto"/>
          </w:divBdr>
        </w:div>
        <w:div w:id="2076737521">
          <w:marLeft w:val="1310"/>
          <w:marRight w:val="0"/>
          <w:marTop w:val="77"/>
          <w:marBottom w:val="0"/>
          <w:divBdr>
            <w:top w:val="none" w:sz="0" w:space="0" w:color="auto"/>
            <w:left w:val="none" w:sz="0" w:space="0" w:color="auto"/>
            <w:bottom w:val="none" w:sz="0" w:space="0" w:color="auto"/>
            <w:right w:val="none" w:sz="0" w:space="0" w:color="auto"/>
          </w:divBdr>
        </w:div>
        <w:div w:id="958683638">
          <w:marLeft w:val="936"/>
          <w:marRight w:val="0"/>
          <w:marTop w:val="86"/>
          <w:marBottom w:val="0"/>
          <w:divBdr>
            <w:top w:val="none" w:sz="0" w:space="0" w:color="auto"/>
            <w:left w:val="none" w:sz="0" w:space="0" w:color="auto"/>
            <w:bottom w:val="none" w:sz="0" w:space="0" w:color="auto"/>
            <w:right w:val="none" w:sz="0" w:space="0" w:color="auto"/>
          </w:divBdr>
        </w:div>
        <w:div w:id="449011709">
          <w:marLeft w:val="1310"/>
          <w:marRight w:val="0"/>
          <w:marTop w:val="7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1779">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52648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027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322023">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772966">
      <w:bodyDiv w:val="1"/>
      <w:marLeft w:val="0"/>
      <w:marRight w:val="0"/>
      <w:marTop w:val="0"/>
      <w:marBottom w:val="0"/>
      <w:divBdr>
        <w:top w:val="none" w:sz="0" w:space="0" w:color="auto"/>
        <w:left w:val="none" w:sz="0" w:space="0" w:color="auto"/>
        <w:bottom w:val="none" w:sz="0" w:space="0" w:color="auto"/>
        <w:right w:val="none" w:sz="0" w:space="0" w:color="auto"/>
      </w:divBdr>
    </w:div>
    <w:div w:id="590550369">
      <w:bodyDiv w:val="1"/>
      <w:marLeft w:val="0"/>
      <w:marRight w:val="0"/>
      <w:marTop w:val="0"/>
      <w:marBottom w:val="0"/>
      <w:divBdr>
        <w:top w:val="none" w:sz="0" w:space="0" w:color="auto"/>
        <w:left w:val="none" w:sz="0" w:space="0" w:color="auto"/>
        <w:bottom w:val="none" w:sz="0" w:space="0" w:color="auto"/>
        <w:right w:val="none" w:sz="0" w:space="0" w:color="auto"/>
      </w:divBdr>
      <w:divsChild>
        <w:div w:id="1802307151">
          <w:marLeft w:val="936"/>
          <w:marRight w:val="0"/>
          <w:marTop w:val="91"/>
          <w:marBottom w:val="0"/>
          <w:divBdr>
            <w:top w:val="none" w:sz="0" w:space="0" w:color="auto"/>
            <w:left w:val="none" w:sz="0" w:space="0" w:color="auto"/>
            <w:bottom w:val="none" w:sz="0" w:space="0" w:color="auto"/>
            <w:right w:val="none" w:sz="0" w:space="0" w:color="auto"/>
          </w:divBdr>
        </w:div>
        <w:div w:id="1560822766">
          <w:marLeft w:val="1310"/>
          <w:marRight w:val="0"/>
          <w:marTop w:val="77"/>
          <w:marBottom w:val="0"/>
          <w:divBdr>
            <w:top w:val="none" w:sz="0" w:space="0" w:color="auto"/>
            <w:left w:val="none" w:sz="0" w:space="0" w:color="auto"/>
            <w:bottom w:val="none" w:sz="0" w:space="0" w:color="auto"/>
            <w:right w:val="none" w:sz="0" w:space="0" w:color="auto"/>
          </w:divBdr>
        </w:div>
      </w:divsChild>
    </w:div>
    <w:div w:id="594048391">
      <w:bodyDiv w:val="1"/>
      <w:marLeft w:val="0"/>
      <w:marRight w:val="0"/>
      <w:marTop w:val="0"/>
      <w:marBottom w:val="0"/>
      <w:divBdr>
        <w:top w:val="none" w:sz="0" w:space="0" w:color="auto"/>
        <w:left w:val="none" w:sz="0" w:space="0" w:color="auto"/>
        <w:bottom w:val="none" w:sz="0" w:space="0" w:color="auto"/>
        <w:right w:val="none" w:sz="0" w:space="0" w:color="auto"/>
      </w:divBdr>
      <w:divsChild>
        <w:div w:id="575362822">
          <w:marLeft w:val="936"/>
          <w:marRight w:val="0"/>
          <w:marTop w:val="86"/>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747484">
      <w:bodyDiv w:val="1"/>
      <w:marLeft w:val="0"/>
      <w:marRight w:val="0"/>
      <w:marTop w:val="0"/>
      <w:marBottom w:val="0"/>
      <w:divBdr>
        <w:top w:val="none" w:sz="0" w:space="0" w:color="auto"/>
        <w:left w:val="none" w:sz="0" w:space="0" w:color="auto"/>
        <w:bottom w:val="none" w:sz="0" w:space="0" w:color="auto"/>
        <w:right w:val="none" w:sz="0" w:space="0" w:color="auto"/>
      </w:divBdr>
      <w:divsChild>
        <w:div w:id="611867338">
          <w:marLeft w:val="936"/>
          <w:marRight w:val="0"/>
          <w:marTop w:val="86"/>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884407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502195">
      <w:bodyDiv w:val="1"/>
      <w:marLeft w:val="0"/>
      <w:marRight w:val="0"/>
      <w:marTop w:val="0"/>
      <w:marBottom w:val="0"/>
      <w:divBdr>
        <w:top w:val="none" w:sz="0" w:space="0" w:color="auto"/>
        <w:left w:val="none" w:sz="0" w:space="0" w:color="auto"/>
        <w:bottom w:val="none" w:sz="0" w:space="0" w:color="auto"/>
        <w:right w:val="none" w:sz="0" w:space="0" w:color="auto"/>
      </w:divBdr>
      <w:divsChild>
        <w:div w:id="26762654">
          <w:marLeft w:val="562"/>
          <w:marRight w:val="0"/>
          <w:marTop w:val="86"/>
          <w:marBottom w:val="0"/>
          <w:divBdr>
            <w:top w:val="none" w:sz="0" w:space="0" w:color="auto"/>
            <w:left w:val="none" w:sz="0" w:space="0" w:color="auto"/>
            <w:bottom w:val="none" w:sz="0" w:space="0" w:color="auto"/>
            <w:right w:val="none" w:sz="0" w:space="0" w:color="auto"/>
          </w:divBdr>
        </w:div>
        <w:div w:id="1627658470">
          <w:marLeft w:val="936"/>
          <w:marRight w:val="0"/>
          <w:marTop w:val="86"/>
          <w:marBottom w:val="0"/>
          <w:divBdr>
            <w:top w:val="none" w:sz="0" w:space="0" w:color="auto"/>
            <w:left w:val="none" w:sz="0" w:space="0" w:color="auto"/>
            <w:bottom w:val="none" w:sz="0" w:space="0" w:color="auto"/>
            <w:right w:val="none" w:sz="0" w:space="0" w:color="auto"/>
          </w:divBdr>
        </w:div>
        <w:div w:id="2078476411">
          <w:marLeft w:val="1310"/>
          <w:marRight w:val="0"/>
          <w:marTop w:val="77"/>
          <w:marBottom w:val="0"/>
          <w:divBdr>
            <w:top w:val="none" w:sz="0" w:space="0" w:color="auto"/>
            <w:left w:val="none" w:sz="0" w:space="0" w:color="auto"/>
            <w:bottom w:val="none" w:sz="0" w:space="0" w:color="auto"/>
            <w:right w:val="none" w:sz="0" w:space="0" w:color="auto"/>
          </w:divBdr>
        </w:div>
        <w:div w:id="229316625">
          <w:marLeft w:val="936"/>
          <w:marRight w:val="0"/>
          <w:marTop w:val="86"/>
          <w:marBottom w:val="0"/>
          <w:divBdr>
            <w:top w:val="none" w:sz="0" w:space="0" w:color="auto"/>
            <w:left w:val="none" w:sz="0" w:space="0" w:color="auto"/>
            <w:bottom w:val="none" w:sz="0" w:space="0" w:color="auto"/>
            <w:right w:val="none" w:sz="0" w:space="0" w:color="auto"/>
          </w:divBdr>
        </w:div>
        <w:div w:id="2139569519">
          <w:marLeft w:val="1310"/>
          <w:marRight w:val="0"/>
          <w:marTop w:val="77"/>
          <w:marBottom w:val="0"/>
          <w:divBdr>
            <w:top w:val="none" w:sz="0" w:space="0" w:color="auto"/>
            <w:left w:val="none" w:sz="0" w:space="0" w:color="auto"/>
            <w:bottom w:val="none" w:sz="0" w:space="0" w:color="auto"/>
            <w:right w:val="none" w:sz="0" w:space="0" w:color="auto"/>
          </w:divBdr>
        </w:div>
        <w:div w:id="1297299331">
          <w:marLeft w:val="562"/>
          <w:marRight w:val="0"/>
          <w:marTop w:val="86"/>
          <w:marBottom w:val="0"/>
          <w:divBdr>
            <w:top w:val="none" w:sz="0" w:space="0" w:color="auto"/>
            <w:left w:val="none" w:sz="0" w:space="0" w:color="auto"/>
            <w:bottom w:val="none" w:sz="0" w:space="0" w:color="auto"/>
            <w:right w:val="none" w:sz="0" w:space="0" w:color="auto"/>
          </w:divBdr>
        </w:div>
        <w:div w:id="1986935389">
          <w:marLeft w:val="936"/>
          <w:marRight w:val="0"/>
          <w:marTop w:val="86"/>
          <w:marBottom w:val="0"/>
          <w:divBdr>
            <w:top w:val="none" w:sz="0" w:space="0" w:color="auto"/>
            <w:left w:val="none" w:sz="0" w:space="0" w:color="auto"/>
            <w:bottom w:val="none" w:sz="0" w:space="0" w:color="auto"/>
            <w:right w:val="none" w:sz="0" w:space="0" w:color="auto"/>
          </w:divBdr>
        </w:div>
        <w:div w:id="1106466783">
          <w:marLeft w:val="1310"/>
          <w:marRight w:val="0"/>
          <w:marTop w:val="77"/>
          <w:marBottom w:val="0"/>
          <w:divBdr>
            <w:top w:val="none" w:sz="0" w:space="0" w:color="auto"/>
            <w:left w:val="none" w:sz="0" w:space="0" w:color="auto"/>
            <w:bottom w:val="none" w:sz="0" w:space="0" w:color="auto"/>
            <w:right w:val="none" w:sz="0" w:space="0" w:color="auto"/>
          </w:divBdr>
        </w:div>
        <w:div w:id="441540020">
          <w:marLeft w:val="936"/>
          <w:marRight w:val="0"/>
          <w:marTop w:val="86"/>
          <w:marBottom w:val="0"/>
          <w:divBdr>
            <w:top w:val="none" w:sz="0" w:space="0" w:color="auto"/>
            <w:left w:val="none" w:sz="0" w:space="0" w:color="auto"/>
            <w:bottom w:val="none" w:sz="0" w:space="0" w:color="auto"/>
            <w:right w:val="none" w:sz="0" w:space="0" w:color="auto"/>
          </w:divBdr>
        </w:div>
        <w:div w:id="954752191">
          <w:marLeft w:val="1310"/>
          <w:marRight w:val="0"/>
          <w:marTop w:val="77"/>
          <w:marBottom w:val="0"/>
          <w:divBdr>
            <w:top w:val="none" w:sz="0" w:space="0" w:color="auto"/>
            <w:left w:val="none" w:sz="0" w:space="0" w:color="auto"/>
            <w:bottom w:val="none" w:sz="0" w:space="0" w:color="auto"/>
            <w:right w:val="none" w:sz="0" w:space="0" w:color="auto"/>
          </w:divBdr>
        </w:div>
        <w:div w:id="322438266">
          <w:marLeft w:val="936"/>
          <w:marRight w:val="0"/>
          <w:marTop w:val="86"/>
          <w:marBottom w:val="0"/>
          <w:divBdr>
            <w:top w:val="none" w:sz="0" w:space="0" w:color="auto"/>
            <w:left w:val="none" w:sz="0" w:space="0" w:color="auto"/>
            <w:bottom w:val="none" w:sz="0" w:space="0" w:color="auto"/>
            <w:right w:val="none" w:sz="0" w:space="0" w:color="auto"/>
          </w:divBdr>
        </w:div>
        <w:div w:id="1488133267">
          <w:marLeft w:val="1310"/>
          <w:marRight w:val="0"/>
          <w:marTop w:val="77"/>
          <w:marBottom w:val="0"/>
          <w:divBdr>
            <w:top w:val="none" w:sz="0" w:space="0" w:color="auto"/>
            <w:left w:val="none" w:sz="0" w:space="0" w:color="auto"/>
            <w:bottom w:val="none" w:sz="0" w:space="0" w:color="auto"/>
            <w:right w:val="none" w:sz="0" w:space="0" w:color="auto"/>
          </w:divBdr>
        </w:div>
        <w:div w:id="909002012">
          <w:marLeft w:val="936"/>
          <w:marRight w:val="0"/>
          <w:marTop w:val="86"/>
          <w:marBottom w:val="0"/>
          <w:divBdr>
            <w:top w:val="none" w:sz="0" w:space="0" w:color="auto"/>
            <w:left w:val="none" w:sz="0" w:space="0" w:color="auto"/>
            <w:bottom w:val="none" w:sz="0" w:space="0" w:color="auto"/>
            <w:right w:val="none" w:sz="0" w:space="0" w:color="auto"/>
          </w:divBdr>
        </w:div>
        <w:div w:id="181407353">
          <w:marLeft w:val="1310"/>
          <w:marRight w:val="0"/>
          <w:marTop w:val="77"/>
          <w:marBottom w:val="0"/>
          <w:divBdr>
            <w:top w:val="none" w:sz="0" w:space="0" w:color="auto"/>
            <w:left w:val="none" w:sz="0" w:space="0" w:color="auto"/>
            <w:bottom w:val="none" w:sz="0" w:space="0" w:color="auto"/>
            <w:right w:val="none" w:sz="0" w:space="0" w:color="auto"/>
          </w:divBdr>
        </w:div>
        <w:div w:id="1988627764">
          <w:marLeft w:val="936"/>
          <w:marRight w:val="0"/>
          <w:marTop w:val="86"/>
          <w:marBottom w:val="0"/>
          <w:divBdr>
            <w:top w:val="none" w:sz="0" w:space="0" w:color="auto"/>
            <w:left w:val="none" w:sz="0" w:space="0" w:color="auto"/>
            <w:bottom w:val="none" w:sz="0" w:space="0" w:color="auto"/>
            <w:right w:val="none" w:sz="0" w:space="0" w:color="auto"/>
          </w:divBdr>
        </w:div>
        <w:div w:id="765149640">
          <w:marLeft w:val="1310"/>
          <w:marRight w:val="0"/>
          <w:marTop w:val="7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795738">
      <w:bodyDiv w:val="1"/>
      <w:marLeft w:val="0"/>
      <w:marRight w:val="0"/>
      <w:marTop w:val="0"/>
      <w:marBottom w:val="0"/>
      <w:divBdr>
        <w:top w:val="none" w:sz="0" w:space="0" w:color="auto"/>
        <w:left w:val="none" w:sz="0" w:space="0" w:color="auto"/>
        <w:bottom w:val="none" w:sz="0" w:space="0" w:color="auto"/>
        <w:right w:val="none" w:sz="0" w:space="0" w:color="auto"/>
      </w:divBdr>
      <w:divsChild>
        <w:div w:id="744649311">
          <w:marLeft w:val="1310"/>
          <w:marRight w:val="0"/>
          <w:marTop w:val="77"/>
          <w:marBottom w:val="0"/>
          <w:divBdr>
            <w:top w:val="none" w:sz="0" w:space="0" w:color="auto"/>
            <w:left w:val="none" w:sz="0" w:space="0" w:color="auto"/>
            <w:bottom w:val="none" w:sz="0" w:space="0" w:color="auto"/>
            <w:right w:val="none" w:sz="0" w:space="0" w:color="auto"/>
          </w:divBdr>
        </w:div>
        <w:div w:id="751391483">
          <w:marLeft w:val="1685"/>
          <w:marRight w:val="0"/>
          <w:marTop w:val="72"/>
          <w:marBottom w:val="0"/>
          <w:divBdr>
            <w:top w:val="none" w:sz="0" w:space="0" w:color="auto"/>
            <w:left w:val="none" w:sz="0" w:space="0" w:color="auto"/>
            <w:bottom w:val="none" w:sz="0" w:space="0" w:color="auto"/>
            <w:right w:val="none" w:sz="0" w:space="0" w:color="auto"/>
          </w:divBdr>
        </w:div>
        <w:div w:id="208371976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77474">
      <w:bodyDiv w:val="1"/>
      <w:marLeft w:val="0"/>
      <w:marRight w:val="0"/>
      <w:marTop w:val="0"/>
      <w:marBottom w:val="0"/>
      <w:divBdr>
        <w:top w:val="none" w:sz="0" w:space="0" w:color="auto"/>
        <w:left w:val="none" w:sz="0" w:space="0" w:color="auto"/>
        <w:bottom w:val="none" w:sz="0" w:space="0" w:color="auto"/>
        <w:right w:val="none" w:sz="0" w:space="0" w:color="auto"/>
      </w:divBdr>
      <w:divsChild>
        <w:div w:id="870725006">
          <w:marLeft w:val="936"/>
          <w:marRight w:val="0"/>
          <w:marTop w:val="91"/>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97758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6196034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11142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4945">
      <w:bodyDiv w:val="1"/>
      <w:marLeft w:val="0"/>
      <w:marRight w:val="0"/>
      <w:marTop w:val="0"/>
      <w:marBottom w:val="0"/>
      <w:divBdr>
        <w:top w:val="none" w:sz="0" w:space="0" w:color="auto"/>
        <w:left w:val="none" w:sz="0" w:space="0" w:color="auto"/>
        <w:bottom w:val="none" w:sz="0" w:space="0" w:color="auto"/>
        <w:right w:val="none" w:sz="0" w:space="0" w:color="auto"/>
      </w:divBdr>
      <w:divsChild>
        <w:div w:id="502206842">
          <w:marLeft w:val="1310"/>
          <w:marRight w:val="0"/>
          <w:marTop w:val="77"/>
          <w:marBottom w:val="0"/>
          <w:divBdr>
            <w:top w:val="none" w:sz="0" w:space="0" w:color="auto"/>
            <w:left w:val="none" w:sz="0" w:space="0" w:color="auto"/>
            <w:bottom w:val="none" w:sz="0" w:space="0" w:color="auto"/>
            <w:right w:val="none" w:sz="0" w:space="0" w:color="auto"/>
          </w:divBdr>
        </w:div>
        <w:div w:id="1618609061">
          <w:marLeft w:val="1310"/>
          <w:marRight w:val="0"/>
          <w:marTop w:val="77"/>
          <w:marBottom w:val="0"/>
          <w:divBdr>
            <w:top w:val="none" w:sz="0" w:space="0" w:color="auto"/>
            <w:left w:val="none" w:sz="0" w:space="0" w:color="auto"/>
            <w:bottom w:val="none" w:sz="0" w:space="0" w:color="auto"/>
            <w:right w:val="none" w:sz="0" w:space="0" w:color="auto"/>
          </w:divBdr>
        </w:div>
        <w:div w:id="108822374">
          <w:marLeft w:val="1310"/>
          <w:marRight w:val="0"/>
          <w:marTop w:val="77"/>
          <w:marBottom w:val="0"/>
          <w:divBdr>
            <w:top w:val="none" w:sz="0" w:space="0" w:color="auto"/>
            <w:left w:val="none" w:sz="0" w:space="0" w:color="auto"/>
            <w:bottom w:val="none" w:sz="0" w:space="0" w:color="auto"/>
            <w:right w:val="none" w:sz="0" w:space="0" w:color="auto"/>
          </w:divBdr>
        </w:div>
        <w:div w:id="2117941106">
          <w:marLeft w:val="131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905366">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1918791">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1473231">
      <w:bodyDiv w:val="1"/>
      <w:marLeft w:val="0"/>
      <w:marRight w:val="0"/>
      <w:marTop w:val="0"/>
      <w:marBottom w:val="0"/>
      <w:divBdr>
        <w:top w:val="none" w:sz="0" w:space="0" w:color="auto"/>
        <w:left w:val="none" w:sz="0" w:space="0" w:color="auto"/>
        <w:bottom w:val="none" w:sz="0" w:space="0" w:color="auto"/>
        <w:right w:val="none" w:sz="0" w:space="0" w:color="auto"/>
      </w:divBdr>
      <w:divsChild>
        <w:div w:id="553388511">
          <w:marLeft w:val="562"/>
          <w:marRight w:val="0"/>
          <w:marTop w:val="91"/>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5893783">
      <w:bodyDiv w:val="1"/>
      <w:marLeft w:val="0"/>
      <w:marRight w:val="0"/>
      <w:marTop w:val="0"/>
      <w:marBottom w:val="0"/>
      <w:divBdr>
        <w:top w:val="none" w:sz="0" w:space="0" w:color="auto"/>
        <w:left w:val="none" w:sz="0" w:space="0" w:color="auto"/>
        <w:bottom w:val="none" w:sz="0" w:space="0" w:color="auto"/>
        <w:right w:val="none" w:sz="0" w:space="0" w:color="auto"/>
      </w:divBdr>
    </w:div>
    <w:div w:id="1240095094">
      <w:bodyDiv w:val="1"/>
      <w:marLeft w:val="0"/>
      <w:marRight w:val="0"/>
      <w:marTop w:val="0"/>
      <w:marBottom w:val="0"/>
      <w:divBdr>
        <w:top w:val="none" w:sz="0" w:space="0" w:color="auto"/>
        <w:left w:val="none" w:sz="0" w:space="0" w:color="auto"/>
        <w:bottom w:val="none" w:sz="0" w:space="0" w:color="auto"/>
        <w:right w:val="none" w:sz="0" w:space="0" w:color="auto"/>
      </w:divBdr>
    </w:div>
    <w:div w:id="1246256882">
      <w:bodyDiv w:val="1"/>
      <w:marLeft w:val="0"/>
      <w:marRight w:val="0"/>
      <w:marTop w:val="0"/>
      <w:marBottom w:val="0"/>
      <w:divBdr>
        <w:top w:val="none" w:sz="0" w:space="0" w:color="auto"/>
        <w:left w:val="none" w:sz="0" w:space="0" w:color="auto"/>
        <w:bottom w:val="none" w:sz="0" w:space="0" w:color="auto"/>
        <w:right w:val="none" w:sz="0" w:space="0" w:color="auto"/>
      </w:divBdr>
      <w:divsChild>
        <w:div w:id="550573867">
          <w:marLeft w:val="936"/>
          <w:marRight w:val="0"/>
          <w:marTop w:val="86"/>
          <w:marBottom w:val="0"/>
          <w:divBdr>
            <w:top w:val="none" w:sz="0" w:space="0" w:color="auto"/>
            <w:left w:val="none" w:sz="0" w:space="0" w:color="auto"/>
            <w:bottom w:val="none" w:sz="0" w:space="0" w:color="auto"/>
            <w:right w:val="none" w:sz="0" w:space="0" w:color="auto"/>
          </w:divBdr>
        </w:div>
        <w:div w:id="2002660255">
          <w:marLeft w:val="1310"/>
          <w:marRight w:val="0"/>
          <w:marTop w:val="77"/>
          <w:marBottom w:val="0"/>
          <w:divBdr>
            <w:top w:val="none" w:sz="0" w:space="0" w:color="auto"/>
            <w:left w:val="none" w:sz="0" w:space="0" w:color="auto"/>
            <w:bottom w:val="none" w:sz="0" w:space="0" w:color="auto"/>
            <w:right w:val="none" w:sz="0" w:space="0" w:color="auto"/>
          </w:divBdr>
        </w:div>
        <w:div w:id="1436049417">
          <w:marLeft w:val="1310"/>
          <w:marRight w:val="0"/>
          <w:marTop w:val="77"/>
          <w:marBottom w:val="0"/>
          <w:divBdr>
            <w:top w:val="none" w:sz="0" w:space="0" w:color="auto"/>
            <w:left w:val="none" w:sz="0" w:space="0" w:color="auto"/>
            <w:bottom w:val="none" w:sz="0" w:space="0" w:color="auto"/>
            <w:right w:val="none" w:sz="0" w:space="0" w:color="auto"/>
          </w:divBdr>
        </w:div>
        <w:div w:id="1519461976">
          <w:marLeft w:val="1310"/>
          <w:marRight w:val="0"/>
          <w:marTop w:val="77"/>
          <w:marBottom w:val="0"/>
          <w:divBdr>
            <w:top w:val="none" w:sz="0" w:space="0" w:color="auto"/>
            <w:left w:val="none" w:sz="0" w:space="0" w:color="auto"/>
            <w:bottom w:val="none" w:sz="0" w:space="0" w:color="auto"/>
            <w:right w:val="none" w:sz="0" w:space="0" w:color="auto"/>
          </w:divBdr>
        </w:div>
        <w:div w:id="2101101723">
          <w:marLeft w:val="1310"/>
          <w:marRight w:val="0"/>
          <w:marTop w:val="77"/>
          <w:marBottom w:val="0"/>
          <w:divBdr>
            <w:top w:val="none" w:sz="0" w:space="0" w:color="auto"/>
            <w:left w:val="none" w:sz="0" w:space="0" w:color="auto"/>
            <w:bottom w:val="none" w:sz="0" w:space="0" w:color="auto"/>
            <w:right w:val="none" w:sz="0" w:space="0" w:color="auto"/>
          </w:divBdr>
        </w:div>
        <w:div w:id="348216295">
          <w:marLeft w:val="1310"/>
          <w:marRight w:val="0"/>
          <w:marTop w:val="7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166397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010414">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82993">
      <w:bodyDiv w:val="1"/>
      <w:marLeft w:val="0"/>
      <w:marRight w:val="0"/>
      <w:marTop w:val="0"/>
      <w:marBottom w:val="0"/>
      <w:divBdr>
        <w:top w:val="none" w:sz="0" w:space="0" w:color="auto"/>
        <w:left w:val="none" w:sz="0" w:space="0" w:color="auto"/>
        <w:bottom w:val="none" w:sz="0" w:space="0" w:color="auto"/>
        <w:right w:val="none" w:sz="0" w:space="0" w:color="auto"/>
      </w:divBdr>
      <w:divsChild>
        <w:div w:id="358169436">
          <w:marLeft w:val="1310"/>
          <w:marRight w:val="0"/>
          <w:marTop w:val="77"/>
          <w:marBottom w:val="0"/>
          <w:divBdr>
            <w:top w:val="none" w:sz="0" w:space="0" w:color="auto"/>
            <w:left w:val="none" w:sz="0" w:space="0" w:color="auto"/>
            <w:bottom w:val="none" w:sz="0" w:space="0" w:color="auto"/>
            <w:right w:val="none" w:sz="0" w:space="0" w:color="auto"/>
          </w:divBdr>
        </w:div>
        <w:div w:id="2125734593">
          <w:marLeft w:val="1685"/>
          <w:marRight w:val="0"/>
          <w:marTop w:val="72"/>
          <w:marBottom w:val="0"/>
          <w:divBdr>
            <w:top w:val="none" w:sz="0" w:space="0" w:color="auto"/>
            <w:left w:val="none" w:sz="0" w:space="0" w:color="auto"/>
            <w:bottom w:val="none" w:sz="0" w:space="0" w:color="auto"/>
            <w:right w:val="none" w:sz="0" w:space="0" w:color="auto"/>
          </w:divBdr>
        </w:div>
        <w:div w:id="878510903">
          <w:marLeft w:val="1310"/>
          <w:marRight w:val="0"/>
          <w:marTop w:val="77"/>
          <w:marBottom w:val="0"/>
          <w:divBdr>
            <w:top w:val="none" w:sz="0" w:space="0" w:color="auto"/>
            <w:left w:val="none" w:sz="0" w:space="0" w:color="auto"/>
            <w:bottom w:val="none" w:sz="0" w:space="0" w:color="auto"/>
            <w:right w:val="none" w:sz="0" w:space="0" w:color="auto"/>
          </w:divBdr>
        </w:div>
        <w:div w:id="608316445">
          <w:marLeft w:val="1685"/>
          <w:marRight w:val="0"/>
          <w:marTop w:val="72"/>
          <w:marBottom w:val="0"/>
          <w:divBdr>
            <w:top w:val="none" w:sz="0" w:space="0" w:color="auto"/>
            <w:left w:val="none" w:sz="0" w:space="0" w:color="auto"/>
            <w:bottom w:val="none" w:sz="0" w:space="0" w:color="auto"/>
            <w:right w:val="none" w:sz="0" w:space="0" w:color="auto"/>
          </w:divBdr>
        </w:div>
        <w:div w:id="37710518">
          <w:marLeft w:val="1310"/>
          <w:marRight w:val="0"/>
          <w:marTop w:val="77"/>
          <w:marBottom w:val="0"/>
          <w:divBdr>
            <w:top w:val="none" w:sz="0" w:space="0" w:color="auto"/>
            <w:left w:val="none" w:sz="0" w:space="0" w:color="auto"/>
            <w:bottom w:val="none" w:sz="0" w:space="0" w:color="auto"/>
            <w:right w:val="none" w:sz="0" w:space="0" w:color="auto"/>
          </w:divBdr>
        </w:div>
        <w:div w:id="473911494">
          <w:marLeft w:val="1685"/>
          <w:marRight w:val="0"/>
          <w:marTop w:val="72"/>
          <w:marBottom w:val="0"/>
          <w:divBdr>
            <w:top w:val="none" w:sz="0" w:space="0" w:color="auto"/>
            <w:left w:val="none" w:sz="0" w:space="0" w:color="auto"/>
            <w:bottom w:val="none" w:sz="0" w:space="0" w:color="auto"/>
            <w:right w:val="none" w:sz="0" w:space="0" w:color="auto"/>
          </w:divBdr>
        </w:div>
      </w:divsChild>
    </w:div>
    <w:div w:id="1558659404">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496448">
      <w:bodyDiv w:val="1"/>
      <w:marLeft w:val="0"/>
      <w:marRight w:val="0"/>
      <w:marTop w:val="0"/>
      <w:marBottom w:val="0"/>
      <w:divBdr>
        <w:top w:val="none" w:sz="0" w:space="0" w:color="auto"/>
        <w:left w:val="none" w:sz="0" w:space="0" w:color="auto"/>
        <w:bottom w:val="none" w:sz="0" w:space="0" w:color="auto"/>
        <w:right w:val="none" w:sz="0" w:space="0" w:color="auto"/>
      </w:divBdr>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69794538">
      <w:bodyDiv w:val="1"/>
      <w:marLeft w:val="0"/>
      <w:marRight w:val="0"/>
      <w:marTop w:val="0"/>
      <w:marBottom w:val="0"/>
      <w:divBdr>
        <w:top w:val="none" w:sz="0" w:space="0" w:color="auto"/>
        <w:left w:val="none" w:sz="0" w:space="0" w:color="auto"/>
        <w:bottom w:val="none" w:sz="0" w:space="0" w:color="auto"/>
        <w:right w:val="none" w:sz="0" w:space="0" w:color="auto"/>
      </w:divBdr>
      <w:divsChild>
        <w:div w:id="2038041360">
          <w:marLeft w:val="1310"/>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9572244">
      <w:bodyDiv w:val="1"/>
      <w:marLeft w:val="0"/>
      <w:marRight w:val="0"/>
      <w:marTop w:val="0"/>
      <w:marBottom w:val="0"/>
      <w:divBdr>
        <w:top w:val="none" w:sz="0" w:space="0" w:color="auto"/>
        <w:left w:val="none" w:sz="0" w:space="0" w:color="auto"/>
        <w:bottom w:val="none" w:sz="0" w:space="0" w:color="auto"/>
        <w:right w:val="none" w:sz="0" w:space="0" w:color="auto"/>
      </w:divBdr>
      <w:divsChild>
        <w:div w:id="1708527696">
          <w:marLeft w:val="936"/>
          <w:marRight w:val="0"/>
          <w:marTop w:val="91"/>
          <w:marBottom w:val="0"/>
          <w:divBdr>
            <w:top w:val="none" w:sz="0" w:space="0" w:color="auto"/>
            <w:left w:val="none" w:sz="0" w:space="0" w:color="auto"/>
            <w:bottom w:val="none" w:sz="0" w:space="0" w:color="auto"/>
            <w:right w:val="none" w:sz="0" w:space="0" w:color="auto"/>
          </w:divBdr>
        </w:div>
      </w:divsChild>
    </w:div>
    <w:div w:id="1752435104">
      <w:bodyDiv w:val="1"/>
      <w:marLeft w:val="0"/>
      <w:marRight w:val="0"/>
      <w:marTop w:val="0"/>
      <w:marBottom w:val="0"/>
      <w:divBdr>
        <w:top w:val="none" w:sz="0" w:space="0" w:color="auto"/>
        <w:left w:val="none" w:sz="0" w:space="0" w:color="auto"/>
        <w:bottom w:val="none" w:sz="0" w:space="0" w:color="auto"/>
        <w:right w:val="none" w:sz="0" w:space="0" w:color="auto"/>
      </w:divBdr>
      <w:divsChild>
        <w:div w:id="1854302561">
          <w:marLeft w:val="1310"/>
          <w:marRight w:val="0"/>
          <w:marTop w:val="77"/>
          <w:marBottom w:val="0"/>
          <w:divBdr>
            <w:top w:val="none" w:sz="0" w:space="0" w:color="auto"/>
            <w:left w:val="none" w:sz="0" w:space="0" w:color="auto"/>
            <w:bottom w:val="none" w:sz="0" w:space="0" w:color="auto"/>
            <w:right w:val="none" w:sz="0" w:space="0" w:color="auto"/>
          </w:divBdr>
        </w:div>
        <w:div w:id="98764873">
          <w:marLeft w:val="1310"/>
          <w:marRight w:val="0"/>
          <w:marTop w:val="77"/>
          <w:marBottom w:val="0"/>
          <w:divBdr>
            <w:top w:val="none" w:sz="0" w:space="0" w:color="auto"/>
            <w:left w:val="none" w:sz="0" w:space="0" w:color="auto"/>
            <w:bottom w:val="none" w:sz="0" w:space="0" w:color="auto"/>
            <w:right w:val="none" w:sz="0" w:space="0" w:color="auto"/>
          </w:divBdr>
        </w:div>
        <w:div w:id="828137598">
          <w:marLeft w:val="1310"/>
          <w:marRight w:val="0"/>
          <w:marTop w:val="77"/>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630487">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4612264">
      <w:bodyDiv w:val="1"/>
      <w:marLeft w:val="0"/>
      <w:marRight w:val="0"/>
      <w:marTop w:val="0"/>
      <w:marBottom w:val="0"/>
      <w:divBdr>
        <w:top w:val="none" w:sz="0" w:space="0" w:color="auto"/>
        <w:left w:val="none" w:sz="0" w:space="0" w:color="auto"/>
        <w:bottom w:val="none" w:sz="0" w:space="0" w:color="auto"/>
        <w:right w:val="none" w:sz="0" w:space="0" w:color="auto"/>
      </w:divBdr>
      <w:divsChild>
        <w:div w:id="510416217">
          <w:marLeft w:val="936"/>
          <w:marRight w:val="0"/>
          <w:marTop w:val="91"/>
          <w:marBottom w:val="0"/>
          <w:divBdr>
            <w:top w:val="none" w:sz="0" w:space="0" w:color="auto"/>
            <w:left w:val="none" w:sz="0" w:space="0" w:color="auto"/>
            <w:bottom w:val="none" w:sz="0" w:space="0" w:color="auto"/>
            <w:right w:val="none" w:sz="0" w:space="0" w:color="auto"/>
          </w:divBdr>
        </w:div>
        <w:div w:id="872772659">
          <w:marLeft w:val="1310"/>
          <w:marRight w:val="0"/>
          <w:marTop w:val="77"/>
          <w:marBottom w:val="0"/>
          <w:divBdr>
            <w:top w:val="none" w:sz="0" w:space="0" w:color="auto"/>
            <w:left w:val="none" w:sz="0" w:space="0" w:color="auto"/>
            <w:bottom w:val="none" w:sz="0" w:space="0" w:color="auto"/>
            <w:right w:val="none" w:sz="0" w:space="0" w:color="auto"/>
          </w:divBdr>
        </w:div>
        <w:div w:id="1906524019">
          <w:marLeft w:val="1685"/>
          <w:marRight w:val="0"/>
          <w:marTop w:val="72"/>
          <w:marBottom w:val="0"/>
          <w:divBdr>
            <w:top w:val="none" w:sz="0" w:space="0" w:color="auto"/>
            <w:left w:val="none" w:sz="0" w:space="0" w:color="auto"/>
            <w:bottom w:val="none" w:sz="0" w:space="0" w:color="auto"/>
            <w:right w:val="none" w:sz="0" w:space="0" w:color="auto"/>
          </w:divBdr>
        </w:div>
        <w:div w:id="509755199">
          <w:marLeft w:val="1685"/>
          <w:marRight w:val="0"/>
          <w:marTop w:val="72"/>
          <w:marBottom w:val="0"/>
          <w:divBdr>
            <w:top w:val="none" w:sz="0" w:space="0" w:color="auto"/>
            <w:left w:val="none" w:sz="0" w:space="0" w:color="auto"/>
            <w:bottom w:val="none" w:sz="0" w:space="0" w:color="auto"/>
            <w:right w:val="none" w:sz="0" w:space="0" w:color="auto"/>
          </w:divBdr>
        </w:div>
      </w:divsChild>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4078897">
      <w:bodyDiv w:val="1"/>
      <w:marLeft w:val="0"/>
      <w:marRight w:val="0"/>
      <w:marTop w:val="0"/>
      <w:marBottom w:val="0"/>
      <w:divBdr>
        <w:top w:val="none" w:sz="0" w:space="0" w:color="auto"/>
        <w:left w:val="none" w:sz="0" w:space="0" w:color="auto"/>
        <w:bottom w:val="none" w:sz="0" w:space="0" w:color="auto"/>
        <w:right w:val="none" w:sz="0" w:space="0" w:color="auto"/>
      </w:divBdr>
      <w:divsChild>
        <w:div w:id="1604611202">
          <w:marLeft w:val="936"/>
          <w:marRight w:val="0"/>
          <w:marTop w:val="91"/>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7288">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0554127">
      <w:bodyDiv w:val="1"/>
      <w:marLeft w:val="0"/>
      <w:marRight w:val="0"/>
      <w:marTop w:val="0"/>
      <w:marBottom w:val="0"/>
      <w:divBdr>
        <w:top w:val="none" w:sz="0" w:space="0" w:color="auto"/>
        <w:left w:val="none" w:sz="0" w:space="0" w:color="auto"/>
        <w:bottom w:val="none" w:sz="0" w:space="0" w:color="auto"/>
        <w:right w:val="none" w:sz="0" w:space="0" w:color="auto"/>
      </w:divBdr>
    </w:div>
    <w:div w:id="1929073715">
      <w:bodyDiv w:val="1"/>
      <w:marLeft w:val="0"/>
      <w:marRight w:val="0"/>
      <w:marTop w:val="0"/>
      <w:marBottom w:val="0"/>
      <w:divBdr>
        <w:top w:val="none" w:sz="0" w:space="0" w:color="auto"/>
        <w:left w:val="none" w:sz="0" w:space="0" w:color="auto"/>
        <w:bottom w:val="none" w:sz="0" w:space="0" w:color="auto"/>
        <w:right w:val="none" w:sz="0" w:space="0" w:color="auto"/>
      </w:divBdr>
    </w:div>
    <w:div w:id="1934901058">
      <w:bodyDiv w:val="1"/>
      <w:marLeft w:val="0"/>
      <w:marRight w:val="0"/>
      <w:marTop w:val="0"/>
      <w:marBottom w:val="0"/>
      <w:divBdr>
        <w:top w:val="none" w:sz="0" w:space="0" w:color="auto"/>
        <w:left w:val="none" w:sz="0" w:space="0" w:color="auto"/>
        <w:bottom w:val="none" w:sz="0" w:space="0" w:color="auto"/>
        <w:right w:val="none" w:sz="0" w:space="0" w:color="auto"/>
      </w:divBdr>
      <w:divsChild>
        <w:div w:id="1446803847">
          <w:marLeft w:val="1310"/>
          <w:marRight w:val="0"/>
          <w:marTop w:val="77"/>
          <w:marBottom w:val="0"/>
          <w:divBdr>
            <w:top w:val="none" w:sz="0" w:space="0" w:color="auto"/>
            <w:left w:val="none" w:sz="0" w:space="0" w:color="auto"/>
            <w:bottom w:val="none" w:sz="0" w:space="0" w:color="auto"/>
            <w:right w:val="none" w:sz="0" w:space="0" w:color="auto"/>
          </w:divBdr>
        </w:div>
        <w:div w:id="1743520714">
          <w:marLeft w:val="1310"/>
          <w:marRight w:val="0"/>
          <w:marTop w:val="77"/>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553">
      <w:bodyDiv w:val="1"/>
      <w:marLeft w:val="0"/>
      <w:marRight w:val="0"/>
      <w:marTop w:val="0"/>
      <w:marBottom w:val="0"/>
      <w:divBdr>
        <w:top w:val="none" w:sz="0" w:space="0" w:color="auto"/>
        <w:left w:val="none" w:sz="0" w:space="0" w:color="auto"/>
        <w:bottom w:val="none" w:sz="0" w:space="0" w:color="auto"/>
        <w:right w:val="none" w:sz="0" w:space="0" w:color="auto"/>
      </w:divBdr>
      <w:divsChild>
        <w:div w:id="228613109">
          <w:marLeft w:val="936"/>
          <w:marRight w:val="0"/>
          <w:marTop w:val="86"/>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303047">
      <w:bodyDiv w:val="1"/>
      <w:marLeft w:val="0"/>
      <w:marRight w:val="0"/>
      <w:marTop w:val="0"/>
      <w:marBottom w:val="0"/>
      <w:divBdr>
        <w:top w:val="none" w:sz="0" w:space="0" w:color="auto"/>
        <w:left w:val="none" w:sz="0" w:space="0" w:color="auto"/>
        <w:bottom w:val="none" w:sz="0" w:space="0" w:color="auto"/>
        <w:right w:val="none" w:sz="0" w:space="0" w:color="auto"/>
      </w:divBdr>
      <w:divsChild>
        <w:div w:id="230652152">
          <w:marLeft w:val="1310"/>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5002</Words>
  <Characters>28671</Characters>
  <Application>Microsoft Office Word</Application>
  <DocSecurity>0</DocSecurity>
  <Lines>238</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2</cp:revision>
  <cp:lastPrinted>2017-08-09T04:40:00Z</cp:lastPrinted>
  <dcterms:created xsi:type="dcterms:W3CDTF">2023-02-17T06:03:00Z</dcterms:created>
  <dcterms:modified xsi:type="dcterms:W3CDTF">2023-02-17T06:03:00Z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